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43B" w:rsidRDefault="0052743B">
      <w:pPr>
        <w:spacing w:after="0"/>
        <w:ind w:left="-1440" w:right="6968"/>
      </w:pPr>
    </w:p>
    <w:p w:rsidR="00524A17" w:rsidRDefault="00524A17">
      <w:pPr>
        <w:spacing w:after="0"/>
        <w:ind w:left="-1440" w:right="6968"/>
      </w:pPr>
    </w:p>
    <w:tbl>
      <w:tblPr>
        <w:tblStyle w:val="TableGrid"/>
        <w:tblW w:w="9551" w:type="dxa"/>
        <w:tblInd w:w="-95" w:type="dxa"/>
        <w:tblCellMar>
          <w:top w:w="8" w:type="dxa"/>
          <w:left w:w="95" w:type="dxa"/>
          <w:bottom w:w="36" w:type="dxa"/>
          <w:right w:w="59" w:type="dxa"/>
        </w:tblCellMar>
        <w:tblLook w:val="04A0" w:firstRow="1" w:lastRow="0" w:firstColumn="1" w:lastColumn="0" w:noHBand="0" w:noVBand="1"/>
      </w:tblPr>
      <w:tblGrid>
        <w:gridCol w:w="2576"/>
        <w:gridCol w:w="6975"/>
      </w:tblGrid>
      <w:tr w:rsidR="00566701" w:rsidTr="0089023A">
        <w:trPr>
          <w:trHeight w:val="1154"/>
        </w:trPr>
        <w:tc>
          <w:tcPr>
            <w:tcW w:w="2576" w:type="dxa"/>
            <w:tcBorders>
              <w:top w:val="single" w:sz="12" w:space="0" w:color="339A64"/>
              <w:left w:val="single" w:sz="12" w:space="0" w:color="339A64"/>
              <w:bottom w:val="single" w:sz="4" w:space="0" w:color="339A64"/>
              <w:right w:val="single" w:sz="4" w:space="0" w:color="339A64"/>
            </w:tcBorders>
            <w:vAlign w:val="bottom"/>
          </w:tcPr>
          <w:p w:rsidR="00566701" w:rsidRDefault="00566701" w:rsidP="0089023A">
            <w:pPr>
              <w:jc w:val="right"/>
            </w:pPr>
            <w:r>
              <w:rPr>
                <w:noProof/>
              </w:rPr>
              <w:drawing>
                <wp:inline distT="0" distB="0" distL="0" distR="0" wp14:anchorId="09BFD7C2" wp14:editId="1FC4E06F">
                  <wp:extent cx="1506398" cy="553974"/>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506398" cy="553974"/>
                          </a:xfrm>
                          <a:prstGeom prst="rect">
                            <a:avLst/>
                          </a:prstGeom>
                        </pic:spPr>
                      </pic:pic>
                    </a:graphicData>
                  </a:graphic>
                </wp:inline>
              </w:drawing>
            </w:r>
            <w:r>
              <w:rPr>
                <w:rFonts w:ascii="Arial" w:eastAsia="Arial" w:hAnsi="Arial" w:cs="Arial"/>
                <w:sz w:val="18"/>
              </w:rPr>
              <w:t xml:space="preserve"> </w:t>
            </w:r>
          </w:p>
        </w:tc>
        <w:tc>
          <w:tcPr>
            <w:tcW w:w="6975" w:type="dxa"/>
            <w:tcBorders>
              <w:top w:val="single" w:sz="12" w:space="0" w:color="339A64"/>
              <w:left w:val="single" w:sz="4" w:space="0" w:color="339A64"/>
              <w:bottom w:val="single" w:sz="4" w:space="0" w:color="339A64"/>
              <w:right w:val="single" w:sz="12" w:space="0" w:color="339A64"/>
            </w:tcBorders>
            <w:vAlign w:val="center"/>
          </w:tcPr>
          <w:p w:rsidR="00566701" w:rsidRDefault="00566701" w:rsidP="00524A17">
            <w:pPr>
              <w:ind w:left="103"/>
              <w:jc w:val="center"/>
            </w:pPr>
            <w:r>
              <w:rPr>
                <w:rFonts w:ascii="Arial" w:eastAsia="Arial" w:hAnsi="Arial" w:cs="Arial"/>
                <w:b/>
                <w:color w:val="008040"/>
                <w:sz w:val="28"/>
              </w:rPr>
              <w:t xml:space="preserve">PROYECTO </w:t>
            </w:r>
            <w:r w:rsidRPr="00645E20">
              <w:rPr>
                <w:rFonts w:ascii="Arial" w:eastAsia="Arial" w:hAnsi="Arial" w:cs="Arial"/>
                <w:b/>
                <w:color w:val="008040"/>
                <w:sz w:val="28"/>
              </w:rPr>
              <w:t xml:space="preserve">MINA PASTA DE CONCHOS </w:t>
            </w:r>
            <w:r>
              <w:rPr>
                <w:rFonts w:ascii="Arial" w:eastAsia="Arial" w:hAnsi="Arial" w:cs="Arial"/>
                <w:b/>
                <w:color w:val="008040"/>
                <w:sz w:val="28"/>
              </w:rPr>
              <w:t>(</w:t>
            </w:r>
            <w:r w:rsidR="00524A17" w:rsidRPr="00524A17">
              <w:rPr>
                <w:rFonts w:ascii="Arial" w:eastAsia="Arial" w:hAnsi="Arial" w:cs="Arial"/>
                <w:b/>
                <w:color w:val="008040"/>
                <w:sz w:val="28"/>
              </w:rPr>
              <w:t>CONSTRUCCIÓN DE RAMPAS DE ACCESO,</w:t>
            </w:r>
            <w:r>
              <w:rPr>
                <w:rFonts w:ascii="Arial" w:eastAsia="Arial" w:hAnsi="Arial" w:cs="Arial"/>
                <w:b/>
                <w:color w:val="008040"/>
                <w:sz w:val="28"/>
              </w:rPr>
              <w:t>)</w:t>
            </w:r>
          </w:p>
        </w:tc>
      </w:tr>
      <w:tr w:rsidR="00566701" w:rsidTr="00300EE6">
        <w:trPr>
          <w:trHeight w:val="13063"/>
        </w:trPr>
        <w:tc>
          <w:tcPr>
            <w:tcW w:w="9551" w:type="dxa"/>
            <w:gridSpan w:val="2"/>
            <w:tcBorders>
              <w:top w:val="single" w:sz="4" w:space="0" w:color="339A64"/>
              <w:left w:val="single" w:sz="12" w:space="0" w:color="339A64"/>
              <w:bottom w:val="single" w:sz="12" w:space="0" w:color="339A64"/>
              <w:right w:val="single" w:sz="12" w:space="0" w:color="339A64"/>
            </w:tcBorders>
          </w:tcPr>
          <w:p w:rsidR="00524A17" w:rsidRDefault="00524A17" w:rsidP="0089023A">
            <w:pPr>
              <w:ind w:right="35"/>
              <w:jc w:val="center"/>
              <w:rPr>
                <w:rFonts w:ascii="Arial" w:eastAsia="Arial" w:hAnsi="Arial" w:cs="Arial"/>
                <w:b/>
                <w:sz w:val="44"/>
              </w:rPr>
            </w:pPr>
          </w:p>
          <w:p w:rsidR="00524A17" w:rsidRDefault="00524A17" w:rsidP="0089023A">
            <w:pPr>
              <w:ind w:right="35"/>
              <w:jc w:val="center"/>
              <w:rPr>
                <w:rFonts w:ascii="Arial" w:eastAsia="Arial" w:hAnsi="Arial" w:cs="Arial"/>
                <w:b/>
                <w:sz w:val="44"/>
              </w:rPr>
            </w:pPr>
          </w:p>
          <w:p w:rsidR="00524A17" w:rsidRDefault="00524A17" w:rsidP="0089023A">
            <w:pPr>
              <w:ind w:right="35"/>
              <w:jc w:val="center"/>
              <w:rPr>
                <w:rFonts w:ascii="Arial" w:eastAsia="Arial" w:hAnsi="Arial" w:cs="Arial"/>
                <w:b/>
                <w:sz w:val="44"/>
              </w:rPr>
            </w:pPr>
          </w:p>
          <w:p w:rsidR="00524A17" w:rsidRDefault="00524A17" w:rsidP="0089023A">
            <w:pPr>
              <w:ind w:right="35"/>
              <w:jc w:val="center"/>
              <w:rPr>
                <w:rFonts w:ascii="Arial" w:eastAsia="Arial" w:hAnsi="Arial" w:cs="Arial"/>
                <w:b/>
                <w:sz w:val="44"/>
              </w:rPr>
            </w:pPr>
          </w:p>
          <w:p w:rsidR="00524A17" w:rsidRDefault="00524A17" w:rsidP="0089023A">
            <w:pPr>
              <w:ind w:right="35"/>
              <w:jc w:val="center"/>
              <w:rPr>
                <w:rFonts w:ascii="Arial" w:eastAsia="Arial" w:hAnsi="Arial" w:cs="Arial"/>
                <w:b/>
                <w:sz w:val="44"/>
              </w:rPr>
            </w:pPr>
          </w:p>
          <w:p w:rsidR="00524A17" w:rsidRDefault="00524A17" w:rsidP="0089023A">
            <w:pPr>
              <w:ind w:right="35"/>
              <w:jc w:val="center"/>
              <w:rPr>
                <w:rFonts w:ascii="Arial" w:eastAsia="Arial" w:hAnsi="Arial" w:cs="Arial"/>
                <w:b/>
                <w:sz w:val="44"/>
              </w:rPr>
            </w:pPr>
          </w:p>
          <w:p w:rsidR="00524A17" w:rsidRDefault="00524A17" w:rsidP="0089023A">
            <w:pPr>
              <w:ind w:right="35"/>
              <w:jc w:val="center"/>
              <w:rPr>
                <w:rFonts w:ascii="Arial" w:eastAsia="Arial" w:hAnsi="Arial" w:cs="Arial"/>
                <w:b/>
                <w:sz w:val="44"/>
              </w:rPr>
            </w:pPr>
          </w:p>
          <w:p w:rsidR="00524A17" w:rsidRDefault="00524A17" w:rsidP="0089023A">
            <w:pPr>
              <w:ind w:right="35"/>
              <w:jc w:val="center"/>
              <w:rPr>
                <w:rFonts w:ascii="Arial" w:eastAsia="Arial" w:hAnsi="Arial" w:cs="Arial"/>
                <w:b/>
                <w:sz w:val="44"/>
              </w:rPr>
            </w:pPr>
          </w:p>
          <w:p w:rsidR="00566701" w:rsidRDefault="00566701" w:rsidP="0089023A">
            <w:pPr>
              <w:ind w:right="35"/>
              <w:jc w:val="center"/>
            </w:pPr>
            <w:r>
              <w:rPr>
                <w:rFonts w:ascii="Arial" w:eastAsia="Arial" w:hAnsi="Arial" w:cs="Arial"/>
                <w:b/>
                <w:sz w:val="44"/>
              </w:rPr>
              <w:t xml:space="preserve">PLIEGO DE REQUISITOS </w:t>
            </w:r>
          </w:p>
          <w:p w:rsidR="00566701" w:rsidRDefault="00566701" w:rsidP="0089023A">
            <w:pPr>
              <w:ind w:left="86"/>
              <w:jc w:val="center"/>
            </w:pPr>
            <w:r>
              <w:rPr>
                <w:rFonts w:ascii="Arial" w:eastAsia="Arial" w:hAnsi="Arial" w:cs="Arial"/>
                <w:b/>
                <w:sz w:val="44"/>
              </w:rPr>
              <w:t xml:space="preserve"> </w:t>
            </w:r>
          </w:p>
          <w:p w:rsidR="00566701" w:rsidRDefault="00566701" w:rsidP="0089023A">
            <w:pPr>
              <w:ind w:right="39"/>
              <w:jc w:val="center"/>
            </w:pPr>
            <w:r>
              <w:rPr>
                <w:rFonts w:ascii="Arial" w:eastAsia="Arial" w:hAnsi="Arial" w:cs="Arial"/>
                <w:b/>
                <w:sz w:val="36"/>
              </w:rPr>
              <w:t xml:space="preserve">ANEXO </w:t>
            </w:r>
            <w:r w:rsidR="00F84424">
              <w:rPr>
                <w:rFonts w:ascii="Arial" w:eastAsia="Arial" w:hAnsi="Arial" w:cs="Arial"/>
                <w:b/>
                <w:sz w:val="36"/>
              </w:rPr>
              <w:t>3</w:t>
            </w:r>
          </w:p>
          <w:p w:rsidR="00566701" w:rsidRDefault="00566701" w:rsidP="0089023A">
            <w:pPr>
              <w:spacing w:after="57"/>
              <w:ind w:left="397"/>
            </w:pPr>
            <w:r>
              <w:rPr>
                <w:rFonts w:ascii="Arial" w:eastAsia="Arial" w:hAnsi="Arial" w:cs="Arial"/>
                <w:sz w:val="20"/>
              </w:rPr>
              <w:t xml:space="preserve"> </w:t>
            </w:r>
          </w:p>
          <w:p w:rsidR="008B6190" w:rsidRDefault="00566701" w:rsidP="00B46238">
            <w:pPr>
              <w:spacing w:after="5149"/>
              <w:ind w:right="37"/>
              <w:jc w:val="center"/>
            </w:pPr>
            <w:r>
              <w:rPr>
                <w:rFonts w:ascii="Arial" w:eastAsia="Arial" w:hAnsi="Arial" w:cs="Arial"/>
                <w:b/>
                <w:sz w:val="28"/>
              </w:rPr>
              <w:t>FORMATO DE GARANTÍA DE</w:t>
            </w:r>
            <w:r w:rsidR="00B46238">
              <w:rPr>
                <w:rFonts w:ascii="Arial" w:eastAsia="Arial" w:hAnsi="Arial" w:cs="Arial"/>
                <w:b/>
                <w:sz w:val="28"/>
              </w:rPr>
              <w:t xml:space="preserve"> CUMPLIMIENTO</w:t>
            </w:r>
            <w:r>
              <w:rPr>
                <w:rFonts w:ascii="Arial" w:eastAsia="Arial" w:hAnsi="Arial" w:cs="Arial"/>
                <w:b/>
                <w:sz w:val="28"/>
              </w:rPr>
              <w:t xml:space="preserve"> DE OFERTA </w:t>
            </w:r>
          </w:p>
          <w:p w:rsidR="008B6190" w:rsidRPr="008B6190" w:rsidRDefault="008B6190" w:rsidP="008B6190"/>
          <w:p w:rsidR="00524A17" w:rsidRDefault="00524A17" w:rsidP="008B6190">
            <w:pPr>
              <w:jc w:val="right"/>
            </w:pPr>
          </w:p>
          <w:p w:rsidR="00524A17" w:rsidRPr="00524A17" w:rsidRDefault="00524A17" w:rsidP="00524A17"/>
          <w:p w:rsidR="00524A17" w:rsidRPr="00524A17" w:rsidRDefault="00524A17" w:rsidP="00524A17"/>
          <w:p w:rsidR="00524A17" w:rsidRDefault="00524A17" w:rsidP="00524A17"/>
          <w:p w:rsidR="00524A17" w:rsidRPr="00524A17" w:rsidRDefault="00524A17" w:rsidP="00524A17">
            <w:bookmarkStart w:id="0" w:name="_GoBack"/>
            <w:bookmarkEnd w:id="0"/>
          </w:p>
          <w:p w:rsidR="00566701" w:rsidRPr="00524A17" w:rsidRDefault="00566701" w:rsidP="00524A17">
            <w:pPr>
              <w:jc w:val="center"/>
            </w:pPr>
          </w:p>
        </w:tc>
      </w:tr>
    </w:tbl>
    <w:p w:rsidR="0052743B" w:rsidRDefault="0052743B">
      <w:pPr>
        <w:spacing w:after="0"/>
        <w:ind w:left="-1440" w:right="6968"/>
      </w:pPr>
    </w:p>
    <w:tbl>
      <w:tblPr>
        <w:tblStyle w:val="TableGrid"/>
        <w:tblW w:w="9551" w:type="dxa"/>
        <w:tblInd w:w="-95" w:type="dxa"/>
        <w:tblCellMar>
          <w:top w:w="11" w:type="dxa"/>
          <w:left w:w="95" w:type="dxa"/>
          <w:bottom w:w="36" w:type="dxa"/>
          <w:right w:w="30" w:type="dxa"/>
        </w:tblCellMar>
        <w:tblLook w:val="04A0" w:firstRow="1" w:lastRow="0" w:firstColumn="1" w:lastColumn="0" w:noHBand="0" w:noVBand="1"/>
      </w:tblPr>
      <w:tblGrid>
        <w:gridCol w:w="2595"/>
        <w:gridCol w:w="6956"/>
      </w:tblGrid>
      <w:tr w:rsidR="0052743B">
        <w:trPr>
          <w:trHeight w:val="1156"/>
        </w:trPr>
        <w:tc>
          <w:tcPr>
            <w:tcW w:w="2595" w:type="dxa"/>
            <w:tcBorders>
              <w:top w:val="single" w:sz="12" w:space="0" w:color="339A64"/>
              <w:left w:val="single" w:sz="12" w:space="0" w:color="339A64"/>
              <w:bottom w:val="single" w:sz="6" w:space="0" w:color="339A64"/>
              <w:right w:val="single" w:sz="6" w:space="0" w:color="339A64"/>
            </w:tcBorders>
            <w:vAlign w:val="bottom"/>
          </w:tcPr>
          <w:p w:rsidR="0052743B" w:rsidRDefault="003E0D4F">
            <w:pPr>
              <w:jc w:val="right"/>
            </w:pPr>
            <w:r>
              <w:rPr>
                <w:noProof/>
              </w:rPr>
              <w:drawing>
                <wp:inline distT="0" distB="0" distL="0" distR="0">
                  <wp:extent cx="1518895" cy="553974"/>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8"/>
                          <a:stretch>
                            <a:fillRect/>
                          </a:stretch>
                        </pic:blipFill>
                        <pic:spPr>
                          <a:xfrm>
                            <a:off x="0" y="0"/>
                            <a:ext cx="1518895" cy="553974"/>
                          </a:xfrm>
                          <a:prstGeom prst="rect">
                            <a:avLst/>
                          </a:prstGeom>
                        </pic:spPr>
                      </pic:pic>
                    </a:graphicData>
                  </a:graphic>
                </wp:inline>
              </w:drawing>
            </w:r>
            <w:r>
              <w:rPr>
                <w:rFonts w:ascii="Arial" w:eastAsia="Arial" w:hAnsi="Arial" w:cs="Arial"/>
                <w:sz w:val="28"/>
              </w:rPr>
              <w:t xml:space="preserve"> </w:t>
            </w:r>
          </w:p>
        </w:tc>
        <w:tc>
          <w:tcPr>
            <w:tcW w:w="6956" w:type="dxa"/>
            <w:tcBorders>
              <w:top w:val="single" w:sz="12" w:space="0" w:color="339A64"/>
              <w:left w:val="single" w:sz="6" w:space="0" w:color="339A64"/>
              <w:bottom w:val="single" w:sz="6" w:space="0" w:color="339A64"/>
              <w:right w:val="single" w:sz="12" w:space="0" w:color="339A64"/>
            </w:tcBorders>
            <w:vAlign w:val="center"/>
          </w:tcPr>
          <w:p w:rsidR="0052743B" w:rsidRDefault="00566701" w:rsidP="00524A17">
            <w:pPr>
              <w:ind w:right="449"/>
              <w:jc w:val="center"/>
            </w:pPr>
            <w:r>
              <w:rPr>
                <w:rFonts w:ascii="Arial" w:eastAsia="Arial" w:hAnsi="Arial" w:cs="Arial"/>
                <w:b/>
                <w:color w:val="008040"/>
                <w:sz w:val="28"/>
              </w:rPr>
              <w:t xml:space="preserve">PROYECTO </w:t>
            </w:r>
            <w:r w:rsidRPr="00645E20">
              <w:rPr>
                <w:rFonts w:ascii="Arial" w:eastAsia="Arial" w:hAnsi="Arial" w:cs="Arial"/>
                <w:b/>
                <w:color w:val="008040"/>
                <w:sz w:val="28"/>
              </w:rPr>
              <w:t xml:space="preserve">MINA PASTA DE CONCHOS </w:t>
            </w:r>
            <w:r>
              <w:rPr>
                <w:rFonts w:ascii="Arial" w:eastAsia="Arial" w:hAnsi="Arial" w:cs="Arial"/>
                <w:b/>
                <w:color w:val="008040"/>
                <w:sz w:val="28"/>
              </w:rPr>
              <w:t xml:space="preserve">(CONSTRUCCIÓN DE </w:t>
            </w:r>
            <w:r w:rsidR="00524A17">
              <w:rPr>
                <w:rFonts w:ascii="Arial" w:eastAsia="Arial" w:hAnsi="Arial" w:cs="Arial"/>
                <w:b/>
                <w:color w:val="008040"/>
                <w:sz w:val="28"/>
              </w:rPr>
              <w:t>RAMPAS DE ACCESO</w:t>
            </w:r>
            <w:r>
              <w:rPr>
                <w:rFonts w:ascii="Arial" w:eastAsia="Arial" w:hAnsi="Arial" w:cs="Arial"/>
                <w:b/>
                <w:color w:val="008040"/>
                <w:sz w:val="28"/>
              </w:rPr>
              <w:t>)</w:t>
            </w:r>
          </w:p>
        </w:tc>
      </w:tr>
      <w:tr w:rsidR="0052743B">
        <w:trPr>
          <w:trHeight w:val="13316"/>
        </w:trPr>
        <w:tc>
          <w:tcPr>
            <w:tcW w:w="9551" w:type="dxa"/>
            <w:gridSpan w:val="2"/>
            <w:tcBorders>
              <w:top w:val="single" w:sz="6" w:space="0" w:color="339A64"/>
              <w:left w:val="single" w:sz="12" w:space="0" w:color="339A64"/>
              <w:bottom w:val="single" w:sz="12" w:space="0" w:color="339A64"/>
              <w:right w:val="single" w:sz="12" w:space="0" w:color="339A64"/>
            </w:tcBorders>
          </w:tcPr>
          <w:p w:rsidR="0052743B" w:rsidRDefault="003E0D4F" w:rsidP="00F84424">
            <w:pPr>
              <w:spacing w:after="122"/>
              <w:ind w:right="9"/>
              <w:jc w:val="center"/>
            </w:pPr>
            <w:r>
              <w:rPr>
                <w:rFonts w:ascii="Arial" w:eastAsia="Arial" w:hAnsi="Arial" w:cs="Arial"/>
                <w:sz w:val="20"/>
              </w:rPr>
              <w:lastRenderedPageBreak/>
              <w:t xml:space="preserve"> </w:t>
            </w:r>
            <w:r>
              <w:rPr>
                <w:rFonts w:ascii="Arial" w:eastAsia="Arial" w:hAnsi="Arial" w:cs="Arial"/>
                <w:b/>
              </w:rPr>
              <w:t xml:space="preserve">MODELO DE CARTA DE CRÉDITO </w:t>
            </w:r>
          </w:p>
          <w:p w:rsidR="0052743B" w:rsidRDefault="0052743B">
            <w:pPr>
              <w:ind w:right="9"/>
              <w:jc w:val="center"/>
            </w:pPr>
          </w:p>
          <w:p w:rsidR="0052743B" w:rsidRPr="00B24734" w:rsidRDefault="003E0D4F">
            <w:pPr>
              <w:ind w:right="63"/>
              <w:jc w:val="center"/>
              <w:rPr>
                <w:sz w:val="20"/>
                <w:szCs w:val="20"/>
              </w:rPr>
            </w:pPr>
            <w:r w:rsidRPr="00B24734">
              <w:rPr>
                <w:rFonts w:ascii="Arial" w:eastAsia="Arial" w:hAnsi="Arial" w:cs="Arial"/>
                <w:sz w:val="20"/>
                <w:szCs w:val="20"/>
              </w:rPr>
              <w:t xml:space="preserve">GARANTÍA DEL </w:t>
            </w:r>
            <w:r w:rsidR="009C689B" w:rsidRPr="00B24734">
              <w:rPr>
                <w:rFonts w:ascii="Arial" w:eastAsia="Arial" w:hAnsi="Arial" w:cs="Arial"/>
                <w:sz w:val="20"/>
                <w:szCs w:val="20"/>
              </w:rPr>
              <w:t>CUMPLIMIENTO</w:t>
            </w:r>
            <w:r w:rsidRPr="00B24734">
              <w:rPr>
                <w:rFonts w:ascii="Arial" w:eastAsia="Arial" w:hAnsi="Arial" w:cs="Arial"/>
                <w:sz w:val="20"/>
                <w:szCs w:val="20"/>
              </w:rPr>
              <w:t xml:space="preserve"> DE OFERTA </w:t>
            </w:r>
          </w:p>
          <w:p w:rsidR="0052743B" w:rsidRPr="00B24734" w:rsidRDefault="003E0D4F">
            <w:pPr>
              <w:ind w:right="9"/>
              <w:jc w:val="center"/>
              <w:rPr>
                <w:sz w:val="20"/>
                <w:szCs w:val="20"/>
              </w:rPr>
            </w:pPr>
            <w:r w:rsidRPr="00B24734">
              <w:rPr>
                <w:rFonts w:ascii="Arial" w:eastAsia="Arial" w:hAnsi="Arial" w:cs="Arial"/>
                <w:sz w:val="20"/>
                <w:szCs w:val="20"/>
              </w:rPr>
              <w:t xml:space="preserve"> </w:t>
            </w:r>
          </w:p>
          <w:p w:rsidR="0052743B" w:rsidRPr="00B24734" w:rsidRDefault="003E0D4F">
            <w:pPr>
              <w:ind w:right="63"/>
              <w:jc w:val="center"/>
              <w:rPr>
                <w:sz w:val="20"/>
                <w:szCs w:val="20"/>
              </w:rPr>
            </w:pPr>
            <w:r w:rsidRPr="00B24734">
              <w:rPr>
                <w:rFonts w:ascii="Arial" w:eastAsia="Arial" w:hAnsi="Arial" w:cs="Arial"/>
                <w:sz w:val="20"/>
                <w:szCs w:val="20"/>
              </w:rPr>
              <w:t xml:space="preserve">PAPEL MEMBRETADO DEL BANCO EMISOR </w:t>
            </w:r>
          </w:p>
          <w:p w:rsidR="0052743B" w:rsidRPr="00B24734" w:rsidRDefault="003E0D4F">
            <w:pPr>
              <w:ind w:right="64"/>
              <w:jc w:val="center"/>
              <w:rPr>
                <w:sz w:val="20"/>
                <w:szCs w:val="20"/>
              </w:rPr>
            </w:pPr>
            <w:r w:rsidRPr="00B24734">
              <w:rPr>
                <w:rFonts w:ascii="Arial" w:eastAsia="Arial" w:hAnsi="Arial" w:cs="Arial"/>
                <w:sz w:val="20"/>
                <w:szCs w:val="20"/>
              </w:rPr>
              <w:t xml:space="preserve">[BANCO EMISOR </w:t>
            </w:r>
            <w:r w:rsidR="002D0075">
              <w:rPr>
                <w:rFonts w:ascii="Arial" w:eastAsia="Arial" w:hAnsi="Arial" w:cs="Arial"/>
                <w:sz w:val="20"/>
                <w:szCs w:val="20"/>
              </w:rPr>
              <w:t>(</w:t>
            </w:r>
            <w:r w:rsidRPr="00B24734">
              <w:rPr>
                <w:rFonts w:ascii="Arial" w:eastAsia="Arial" w:hAnsi="Arial" w:cs="Arial"/>
                <w:sz w:val="20"/>
                <w:szCs w:val="20"/>
              </w:rPr>
              <w:t>EXTRANJERO</w:t>
            </w:r>
            <w:r w:rsidR="002D0075">
              <w:rPr>
                <w:rFonts w:ascii="Arial" w:eastAsia="Arial" w:hAnsi="Arial" w:cs="Arial"/>
                <w:sz w:val="20"/>
                <w:szCs w:val="20"/>
              </w:rPr>
              <w:t>)</w:t>
            </w:r>
            <w:r w:rsidRPr="00B24734">
              <w:rPr>
                <w:rFonts w:ascii="Arial" w:eastAsia="Arial" w:hAnsi="Arial" w:cs="Arial"/>
                <w:sz w:val="20"/>
                <w:szCs w:val="20"/>
              </w:rPr>
              <w:t xml:space="preserve">] </w:t>
            </w:r>
          </w:p>
          <w:p w:rsidR="0052743B" w:rsidRPr="00B24734" w:rsidRDefault="003E0D4F">
            <w:pPr>
              <w:ind w:left="397"/>
              <w:rPr>
                <w:sz w:val="20"/>
                <w:szCs w:val="20"/>
              </w:rPr>
            </w:pPr>
            <w:r w:rsidRPr="00B24734">
              <w:rPr>
                <w:rFonts w:ascii="Arial" w:eastAsia="Arial" w:hAnsi="Arial" w:cs="Arial"/>
                <w:sz w:val="20"/>
                <w:szCs w:val="20"/>
              </w:rPr>
              <w:t xml:space="preserve"> </w:t>
            </w:r>
          </w:p>
          <w:p w:rsidR="0052743B" w:rsidRPr="00B24734" w:rsidRDefault="003E0D4F">
            <w:pPr>
              <w:ind w:right="463"/>
              <w:jc w:val="right"/>
              <w:rPr>
                <w:sz w:val="20"/>
                <w:szCs w:val="20"/>
              </w:rPr>
            </w:pPr>
            <w:r w:rsidRPr="00B24734">
              <w:rPr>
                <w:rFonts w:ascii="Arial" w:eastAsia="Arial" w:hAnsi="Arial" w:cs="Arial"/>
                <w:sz w:val="20"/>
                <w:szCs w:val="20"/>
              </w:rPr>
              <w:t xml:space="preserve">Fecha: ____________ </w:t>
            </w:r>
          </w:p>
          <w:p w:rsidR="0052743B" w:rsidRPr="00B24734" w:rsidRDefault="003E0D4F">
            <w:pPr>
              <w:ind w:left="397"/>
              <w:rPr>
                <w:sz w:val="20"/>
                <w:szCs w:val="20"/>
              </w:rPr>
            </w:pPr>
            <w:r w:rsidRPr="00B24734">
              <w:rPr>
                <w:rFonts w:ascii="Arial" w:eastAsia="Arial" w:hAnsi="Arial" w:cs="Arial"/>
                <w:sz w:val="20"/>
                <w:szCs w:val="20"/>
              </w:rPr>
              <w:t xml:space="preserve"> </w:t>
            </w:r>
          </w:p>
          <w:p w:rsidR="0052743B" w:rsidRPr="00B24734" w:rsidRDefault="003E0D4F">
            <w:pPr>
              <w:ind w:left="397"/>
              <w:rPr>
                <w:sz w:val="20"/>
                <w:szCs w:val="20"/>
              </w:rPr>
            </w:pPr>
            <w:r w:rsidRPr="00B24734">
              <w:rPr>
                <w:rFonts w:ascii="Arial" w:eastAsia="Arial" w:hAnsi="Arial" w:cs="Arial"/>
                <w:sz w:val="20"/>
                <w:szCs w:val="20"/>
              </w:rPr>
              <w:t xml:space="preserve"> </w:t>
            </w:r>
          </w:p>
          <w:p w:rsidR="0052743B" w:rsidRPr="00B24734" w:rsidRDefault="003E0D4F">
            <w:pPr>
              <w:ind w:left="397"/>
              <w:rPr>
                <w:sz w:val="20"/>
                <w:szCs w:val="20"/>
              </w:rPr>
            </w:pPr>
            <w:r w:rsidRPr="00B24734">
              <w:rPr>
                <w:rFonts w:ascii="Arial" w:eastAsia="Arial" w:hAnsi="Arial" w:cs="Arial"/>
                <w:sz w:val="20"/>
                <w:szCs w:val="20"/>
              </w:rPr>
              <w:t xml:space="preserve">Carta de Crédito Irrevocable </w:t>
            </w:r>
            <w:proofErr w:type="spellStart"/>
            <w:r w:rsidRPr="00B24734">
              <w:rPr>
                <w:rFonts w:ascii="Arial" w:eastAsia="Arial" w:hAnsi="Arial" w:cs="Arial"/>
                <w:sz w:val="20"/>
                <w:szCs w:val="20"/>
              </w:rPr>
              <w:t>Standby</w:t>
            </w:r>
            <w:proofErr w:type="spellEnd"/>
            <w:r w:rsidRPr="00B24734">
              <w:rPr>
                <w:rFonts w:ascii="Arial" w:eastAsia="Arial" w:hAnsi="Arial" w:cs="Arial"/>
                <w:sz w:val="20"/>
                <w:szCs w:val="20"/>
              </w:rPr>
              <w:t xml:space="preserve"> Núm. __________ </w:t>
            </w:r>
          </w:p>
          <w:p w:rsidR="0052743B" w:rsidRPr="00B24734" w:rsidRDefault="003E0D4F">
            <w:pPr>
              <w:ind w:left="397"/>
              <w:rPr>
                <w:sz w:val="20"/>
                <w:szCs w:val="20"/>
              </w:rPr>
            </w:pPr>
            <w:r w:rsidRPr="00B24734">
              <w:rPr>
                <w:rFonts w:ascii="Arial" w:eastAsia="Arial" w:hAnsi="Arial" w:cs="Arial"/>
                <w:sz w:val="20"/>
                <w:szCs w:val="20"/>
              </w:rPr>
              <w:t xml:space="preserve"> </w:t>
            </w:r>
          </w:p>
          <w:p w:rsidR="00566701" w:rsidRPr="00B24734" w:rsidRDefault="00566701" w:rsidP="00566701">
            <w:pPr>
              <w:ind w:left="397"/>
              <w:rPr>
                <w:rFonts w:ascii="Arial" w:eastAsia="Arial" w:hAnsi="Arial" w:cs="Arial"/>
                <w:sz w:val="20"/>
                <w:szCs w:val="20"/>
              </w:rPr>
            </w:pPr>
            <w:r w:rsidRPr="00B24734">
              <w:rPr>
                <w:rFonts w:ascii="Arial" w:eastAsia="Arial" w:hAnsi="Arial" w:cs="Arial"/>
                <w:sz w:val="20"/>
                <w:szCs w:val="20"/>
              </w:rPr>
              <w:t xml:space="preserve">Comisión Federal de Electricidad </w:t>
            </w:r>
          </w:p>
          <w:p w:rsidR="00566701" w:rsidRPr="00B24734" w:rsidRDefault="00566701" w:rsidP="00566701">
            <w:pPr>
              <w:ind w:left="397"/>
              <w:rPr>
                <w:rFonts w:ascii="Arial" w:eastAsia="Arial" w:hAnsi="Arial" w:cs="Arial"/>
                <w:sz w:val="20"/>
                <w:szCs w:val="20"/>
              </w:rPr>
            </w:pPr>
            <w:r w:rsidRPr="00B24734">
              <w:rPr>
                <w:rFonts w:ascii="Arial" w:eastAsia="Arial" w:hAnsi="Arial" w:cs="Arial"/>
                <w:sz w:val="20"/>
                <w:szCs w:val="20"/>
              </w:rPr>
              <w:t xml:space="preserve">Dirección Corporativa de Ingeniería y Proyectos de Infraestructura </w:t>
            </w:r>
          </w:p>
          <w:p w:rsidR="00566701" w:rsidRPr="00B24734" w:rsidRDefault="00566701" w:rsidP="00566701">
            <w:pPr>
              <w:spacing w:after="101"/>
              <w:ind w:left="397"/>
              <w:rPr>
                <w:rFonts w:ascii="Arial" w:eastAsia="Arial" w:hAnsi="Arial" w:cs="Arial"/>
                <w:sz w:val="20"/>
                <w:szCs w:val="20"/>
              </w:rPr>
            </w:pPr>
            <w:r w:rsidRPr="00B24734">
              <w:rPr>
                <w:rFonts w:ascii="Arial" w:eastAsia="Arial" w:hAnsi="Arial" w:cs="Arial"/>
                <w:sz w:val="20"/>
                <w:szCs w:val="20"/>
              </w:rPr>
              <w:t xml:space="preserve"> </w:t>
            </w:r>
          </w:p>
          <w:p w:rsidR="00566701" w:rsidRPr="00B24734" w:rsidRDefault="00566701" w:rsidP="00566701">
            <w:pPr>
              <w:ind w:left="397"/>
              <w:rPr>
                <w:rFonts w:ascii="Arial" w:eastAsia="Arial" w:hAnsi="Arial" w:cs="Arial"/>
                <w:sz w:val="20"/>
                <w:szCs w:val="20"/>
              </w:rPr>
            </w:pPr>
            <w:r w:rsidRPr="00B24734">
              <w:rPr>
                <w:rFonts w:ascii="Arial" w:eastAsia="Arial" w:hAnsi="Arial" w:cs="Arial"/>
                <w:sz w:val="20"/>
                <w:szCs w:val="20"/>
              </w:rPr>
              <w:t xml:space="preserve">Domicilio: </w:t>
            </w:r>
            <w:r w:rsidR="008B6190">
              <w:rPr>
                <w:rFonts w:ascii="Arial" w:eastAsia="Arial" w:hAnsi="Arial" w:cs="Arial"/>
                <w:sz w:val="20"/>
                <w:szCs w:val="20"/>
              </w:rPr>
              <w:t>Reforma No. 164</w:t>
            </w:r>
            <w:r w:rsidRPr="00B24734">
              <w:rPr>
                <w:rFonts w:ascii="Arial" w:eastAsia="Arial" w:hAnsi="Arial" w:cs="Arial"/>
                <w:sz w:val="20"/>
                <w:szCs w:val="20"/>
              </w:rPr>
              <w:t xml:space="preserve">, </w:t>
            </w:r>
            <w:r w:rsidR="008B6190">
              <w:rPr>
                <w:rFonts w:ascii="Arial" w:eastAsia="Arial" w:hAnsi="Arial" w:cs="Arial"/>
                <w:sz w:val="20"/>
                <w:szCs w:val="20"/>
              </w:rPr>
              <w:t>piso 14</w:t>
            </w:r>
            <w:r w:rsidRPr="00B24734">
              <w:rPr>
                <w:rFonts w:ascii="Arial" w:eastAsia="Arial" w:hAnsi="Arial" w:cs="Arial"/>
                <w:sz w:val="20"/>
                <w:szCs w:val="20"/>
              </w:rPr>
              <w:t xml:space="preserve">, </w:t>
            </w:r>
          </w:p>
          <w:p w:rsidR="00566701" w:rsidRPr="00B24734" w:rsidRDefault="00566701" w:rsidP="00566701">
            <w:pPr>
              <w:ind w:left="397" w:firstLine="867"/>
              <w:rPr>
                <w:rFonts w:ascii="Arial" w:eastAsia="Arial" w:hAnsi="Arial" w:cs="Arial"/>
                <w:sz w:val="20"/>
                <w:szCs w:val="20"/>
              </w:rPr>
            </w:pPr>
            <w:r w:rsidRPr="00B24734">
              <w:rPr>
                <w:rFonts w:ascii="Arial" w:eastAsia="Arial" w:hAnsi="Arial" w:cs="Arial"/>
                <w:sz w:val="20"/>
                <w:szCs w:val="20"/>
              </w:rPr>
              <w:t xml:space="preserve">Colonia </w:t>
            </w:r>
            <w:r w:rsidR="008B6190">
              <w:rPr>
                <w:rFonts w:ascii="Arial" w:eastAsia="Arial" w:hAnsi="Arial" w:cs="Arial"/>
                <w:sz w:val="20"/>
                <w:szCs w:val="20"/>
              </w:rPr>
              <w:t>Juárez, C.P. 0655</w:t>
            </w:r>
            <w:r w:rsidRPr="00B24734">
              <w:rPr>
                <w:rFonts w:ascii="Arial" w:eastAsia="Arial" w:hAnsi="Arial" w:cs="Arial"/>
                <w:sz w:val="20"/>
                <w:szCs w:val="20"/>
              </w:rPr>
              <w:t>0</w:t>
            </w:r>
            <w:r w:rsidR="008B6190">
              <w:rPr>
                <w:rFonts w:ascii="Arial" w:eastAsia="Arial" w:hAnsi="Arial" w:cs="Arial"/>
                <w:sz w:val="20"/>
                <w:szCs w:val="20"/>
              </w:rPr>
              <w:t>,</w:t>
            </w:r>
            <w:r w:rsidRPr="00B24734">
              <w:rPr>
                <w:rFonts w:ascii="Arial" w:eastAsia="Arial" w:hAnsi="Arial" w:cs="Arial"/>
                <w:sz w:val="20"/>
                <w:szCs w:val="20"/>
              </w:rPr>
              <w:t xml:space="preserve"> Ciudad de México,</w:t>
            </w:r>
          </w:p>
          <w:p w:rsidR="00566701" w:rsidRPr="00B24734" w:rsidRDefault="00566701" w:rsidP="00566701">
            <w:pPr>
              <w:ind w:left="397"/>
              <w:rPr>
                <w:rFonts w:ascii="Arial" w:eastAsia="Arial" w:hAnsi="Arial" w:cs="Arial"/>
                <w:sz w:val="20"/>
                <w:szCs w:val="20"/>
              </w:rPr>
            </w:pPr>
          </w:p>
          <w:p w:rsidR="0073401B" w:rsidRPr="00B24734" w:rsidRDefault="0073401B" w:rsidP="0073401B">
            <w:pPr>
              <w:ind w:left="1264" w:right="462" w:hanging="850"/>
              <w:jc w:val="right"/>
              <w:rPr>
                <w:rFonts w:ascii="Arial" w:eastAsia="Arial" w:hAnsi="Arial" w:cs="Arial"/>
                <w:sz w:val="20"/>
                <w:szCs w:val="20"/>
              </w:rPr>
            </w:pPr>
          </w:p>
          <w:p w:rsidR="00566701" w:rsidRPr="00B24734" w:rsidRDefault="00566701" w:rsidP="0073401B">
            <w:pPr>
              <w:ind w:left="1264" w:right="462" w:hanging="850"/>
              <w:jc w:val="right"/>
              <w:rPr>
                <w:rFonts w:ascii="Arial" w:eastAsia="Arial" w:hAnsi="Arial" w:cs="Arial"/>
                <w:sz w:val="20"/>
                <w:szCs w:val="20"/>
              </w:rPr>
            </w:pPr>
            <w:r w:rsidRPr="00B24734">
              <w:rPr>
                <w:rFonts w:ascii="Arial" w:eastAsia="Arial" w:hAnsi="Arial" w:cs="Arial"/>
                <w:sz w:val="20"/>
                <w:szCs w:val="20"/>
              </w:rPr>
              <w:t xml:space="preserve">Proyecto: </w:t>
            </w:r>
            <w:r w:rsidR="00524A17" w:rsidRPr="00524A17">
              <w:rPr>
                <w:rFonts w:ascii="Arial" w:eastAsia="Arial" w:hAnsi="Arial" w:cs="Arial"/>
                <w:sz w:val="20"/>
                <w:szCs w:val="20"/>
              </w:rPr>
              <w:t>CONSTRUCCIÓN DE RAMPAS DE ACCESO, GALERÍAS DE APROXIMACIÓN Y TÚNELES DE CONEXIÓN, EN LA MINA PASTA DE CONCHOS COAHUILA</w:t>
            </w:r>
            <w:r w:rsidRPr="00B24734">
              <w:rPr>
                <w:rFonts w:ascii="Arial" w:eastAsia="Arial" w:hAnsi="Arial" w:cs="Arial"/>
                <w:sz w:val="20"/>
                <w:szCs w:val="20"/>
              </w:rPr>
              <w:t>.</w:t>
            </w:r>
          </w:p>
          <w:p w:rsidR="0052743B" w:rsidRPr="00B24734" w:rsidRDefault="003E0D4F">
            <w:pPr>
              <w:ind w:left="397"/>
              <w:rPr>
                <w:sz w:val="20"/>
                <w:szCs w:val="20"/>
              </w:rPr>
            </w:pPr>
            <w:r w:rsidRPr="00B24734">
              <w:rPr>
                <w:rFonts w:ascii="Arial" w:eastAsia="Arial" w:hAnsi="Arial" w:cs="Arial"/>
                <w:sz w:val="20"/>
                <w:szCs w:val="20"/>
              </w:rPr>
              <w:t xml:space="preserve"> </w:t>
            </w:r>
          </w:p>
          <w:p w:rsidR="0052743B" w:rsidRPr="00B24734" w:rsidRDefault="003E0D4F">
            <w:pPr>
              <w:ind w:left="397"/>
              <w:rPr>
                <w:sz w:val="20"/>
                <w:szCs w:val="20"/>
              </w:rPr>
            </w:pPr>
            <w:r w:rsidRPr="00B24734">
              <w:rPr>
                <w:rFonts w:ascii="Arial" w:eastAsia="Arial" w:hAnsi="Arial" w:cs="Arial"/>
                <w:sz w:val="20"/>
                <w:szCs w:val="20"/>
              </w:rPr>
              <w:t xml:space="preserve">Estimados Señores:  </w:t>
            </w:r>
          </w:p>
          <w:p w:rsidR="0052743B" w:rsidRPr="00B24734" w:rsidRDefault="003E0D4F">
            <w:pPr>
              <w:ind w:left="397"/>
              <w:rPr>
                <w:sz w:val="20"/>
                <w:szCs w:val="20"/>
              </w:rPr>
            </w:pPr>
            <w:r w:rsidRPr="00B24734">
              <w:rPr>
                <w:rFonts w:ascii="Arial" w:eastAsia="Arial" w:hAnsi="Arial" w:cs="Arial"/>
                <w:sz w:val="20"/>
                <w:szCs w:val="20"/>
              </w:rPr>
              <w:t xml:space="preserve"> </w:t>
            </w:r>
          </w:p>
          <w:p w:rsidR="0052743B" w:rsidRPr="00B24734" w:rsidRDefault="003E0D4F" w:rsidP="0073401B">
            <w:pPr>
              <w:spacing w:after="31"/>
              <w:ind w:left="397" w:right="459"/>
              <w:jc w:val="both"/>
              <w:rPr>
                <w:rFonts w:ascii="Arial" w:eastAsia="Arial" w:hAnsi="Arial" w:cs="Arial"/>
                <w:sz w:val="20"/>
                <w:szCs w:val="20"/>
              </w:rPr>
            </w:pPr>
            <w:r w:rsidRPr="00B24734">
              <w:rPr>
                <w:rFonts w:ascii="Arial" w:eastAsia="Arial" w:hAnsi="Arial" w:cs="Arial"/>
                <w:sz w:val="20"/>
                <w:szCs w:val="20"/>
              </w:rPr>
              <w:t xml:space="preserve">Por solicitud de nuestro(s) cliente(s), _______________________y acatando las instrucciones de éste (éstos), el suscrito banco emisor (el “Banco Emisor”) establece por medio de la presente esta </w:t>
            </w:r>
            <w:r w:rsidR="00B24734" w:rsidRPr="00B24734">
              <w:rPr>
                <w:rFonts w:ascii="Arial" w:eastAsia="Arial" w:hAnsi="Arial" w:cs="Arial"/>
                <w:sz w:val="20"/>
                <w:szCs w:val="20"/>
              </w:rPr>
              <w:t xml:space="preserve">Carta </w:t>
            </w:r>
            <w:r w:rsidRPr="00B24734">
              <w:rPr>
                <w:rFonts w:ascii="Arial" w:eastAsia="Arial" w:hAnsi="Arial" w:cs="Arial"/>
                <w:sz w:val="20"/>
                <w:szCs w:val="20"/>
              </w:rPr>
              <w:t xml:space="preserve">de </w:t>
            </w:r>
            <w:r w:rsidR="00B24734" w:rsidRPr="00B24734">
              <w:rPr>
                <w:rFonts w:ascii="Arial" w:eastAsia="Arial" w:hAnsi="Arial" w:cs="Arial"/>
                <w:sz w:val="20"/>
                <w:szCs w:val="20"/>
              </w:rPr>
              <w:t xml:space="preserve">Crédito Irrevocable </w:t>
            </w:r>
            <w:proofErr w:type="spellStart"/>
            <w:r w:rsidR="00B24734" w:rsidRPr="00B24734">
              <w:rPr>
                <w:rFonts w:ascii="Arial" w:eastAsia="Arial" w:hAnsi="Arial" w:cs="Arial"/>
                <w:sz w:val="20"/>
                <w:szCs w:val="20"/>
              </w:rPr>
              <w:t>Standby</w:t>
            </w:r>
            <w:proofErr w:type="spellEnd"/>
            <w:r w:rsidR="00B24734" w:rsidRPr="00B24734">
              <w:rPr>
                <w:rFonts w:ascii="Arial" w:eastAsia="Arial" w:hAnsi="Arial" w:cs="Arial"/>
                <w:sz w:val="20"/>
                <w:szCs w:val="20"/>
              </w:rPr>
              <w:t xml:space="preserve"> </w:t>
            </w:r>
            <w:r w:rsidRPr="00B24734">
              <w:rPr>
                <w:rFonts w:ascii="Arial" w:eastAsia="Arial" w:hAnsi="Arial" w:cs="Arial"/>
                <w:sz w:val="20"/>
                <w:szCs w:val="20"/>
              </w:rPr>
              <w:t xml:space="preserve">(la “Carta de Crédito”) por la cantidad </w:t>
            </w:r>
            <w:r w:rsidR="00B24734" w:rsidRPr="00B24734">
              <w:rPr>
                <w:rFonts w:ascii="Arial" w:eastAsia="Arial" w:hAnsi="Arial" w:cs="Arial"/>
                <w:sz w:val="20"/>
                <w:szCs w:val="20"/>
              </w:rPr>
              <w:t>[$_________.__ (cantidad con letra Pesos Mexicanos __/100 M.N.)]</w:t>
            </w:r>
            <w:r w:rsidRPr="00B24734">
              <w:rPr>
                <w:rFonts w:ascii="Arial" w:eastAsia="Arial" w:hAnsi="Arial" w:cs="Arial"/>
                <w:sz w:val="20"/>
                <w:szCs w:val="20"/>
              </w:rPr>
              <w:t xml:space="preserve"> (la “Suma Garantizada”), a favor de la </w:t>
            </w:r>
            <w:r w:rsidR="0073401B" w:rsidRPr="00B24734">
              <w:rPr>
                <w:rFonts w:ascii="Arial" w:eastAsia="Arial" w:hAnsi="Arial" w:cs="Arial"/>
                <w:sz w:val="20"/>
                <w:szCs w:val="20"/>
              </w:rPr>
              <w:t>Dirección Corporativa de Ingeniería y Proyectos de Infraestructura</w:t>
            </w:r>
            <w:r w:rsidRPr="00B24734">
              <w:rPr>
                <w:rFonts w:ascii="Arial" w:eastAsia="Arial" w:hAnsi="Arial" w:cs="Arial"/>
                <w:sz w:val="20"/>
                <w:szCs w:val="20"/>
              </w:rPr>
              <w:t xml:space="preserve"> (la “</w:t>
            </w:r>
            <w:r w:rsidR="0073401B" w:rsidRPr="00B24734">
              <w:rPr>
                <w:rFonts w:ascii="Arial" w:eastAsia="Arial" w:hAnsi="Arial" w:cs="Arial"/>
                <w:sz w:val="20"/>
                <w:szCs w:val="20"/>
              </w:rPr>
              <w:t>DCIPI</w:t>
            </w:r>
            <w:r w:rsidRPr="00B24734">
              <w:rPr>
                <w:rFonts w:ascii="Arial" w:eastAsia="Arial" w:hAnsi="Arial" w:cs="Arial"/>
                <w:sz w:val="20"/>
                <w:szCs w:val="20"/>
              </w:rPr>
              <w:t>” o la “Comisión”, Indistintamente), en garantía de las obligaciones de [insertar el nombre de la(s) persona(s) que presentará(n) la oferta y, tratándose de Consorcios, el nombre de todos los miembros del mismo] (el “Concursante”) derivadas de (a) el pliego de requisitos expedido de acuerdo con el Concurso N</w:t>
            </w:r>
            <w:r w:rsidR="0073401B" w:rsidRPr="00B24734">
              <w:rPr>
                <w:rFonts w:ascii="Arial" w:eastAsia="Arial" w:hAnsi="Arial" w:cs="Arial"/>
                <w:sz w:val="20"/>
                <w:szCs w:val="20"/>
              </w:rPr>
              <w:t>úm.</w:t>
            </w:r>
            <w:r w:rsidRPr="00B24734">
              <w:rPr>
                <w:rFonts w:ascii="Arial" w:eastAsia="Arial" w:hAnsi="Arial" w:cs="Arial"/>
                <w:sz w:val="20"/>
                <w:szCs w:val="20"/>
              </w:rPr>
              <w:t xml:space="preserve"> </w:t>
            </w:r>
            <w:r w:rsidR="00524A17">
              <w:rPr>
                <w:rFonts w:ascii="Arial" w:eastAsia="Arial" w:hAnsi="Arial" w:cs="Arial"/>
                <w:sz w:val="20"/>
                <w:szCs w:val="20"/>
              </w:rPr>
              <w:t>CFE-0035-CACOT-0002</w:t>
            </w:r>
            <w:r w:rsidR="0073401B" w:rsidRPr="00B24734">
              <w:rPr>
                <w:rFonts w:ascii="Arial" w:eastAsia="Arial" w:hAnsi="Arial" w:cs="Arial"/>
                <w:sz w:val="20"/>
                <w:szCs w:val="20"/>
              </w:rPr>
              <w:t>-2021</w:t>
            </w:r>
            <w:r w:rsidRPr="00B24734">
              <w:rPr>
                <w:rFonts w:ascii="Arial" w:eastAsia="Arial" w:hAnsi="Arial" w:cs="Arial"/>
                <w:sz w:val="20"/>
                <w:szCs w:val="20"/>
              </w:rPr>
              <w:t xml:space="preserve">, publicado el </w:t>
            </w:r>
            <w:r w:rsidR="00524A17">
              <w:rPr>
                <w:rFonts w:ascii="Arial" w:eastAsia="Arial" w:hAnsi="Arial" w:cs="Arial"/>
                <w:sz w:val="20"/>
                <w:szCs w:val="20"/>
              </w:rPr>
              <w:t>14 de septiembre</w:t>
            </w:r>
            <w:r w:rsidR="00524A17" w:rsidRPr="00B24734">
              <w:rPr>
                <w:rFonts w:ascii="Arial" w:eastAsia="Arial" w:hAnsi="Arial" w:cs="Arial"/>
                <w:sz w:val="20"/>
                <w:szCs w:val="20"/>
              </w:rPr>
              <w:t xml:space="preserve"> </w:t>
            </w:r>
            <w:r w:rsidRPr="00B24734">
              <w:rPr>
                <w:rFonts w:ascii="Arial" w:eastAsia="Arial" w:hAnsi="Arial" w:cs="Arial"/>
                <w:sz w:val="20"/>
                <w:szCs w:val="20"/>
              </w:rPr>
              <w:t>de 20</w:t>
            </w:r>
            <w:r w:rsidR="0073401B" w:rsidRPr="00B24734">
              <w:rPr>
                <w:rFonts w:ascii="Arial" w:eastAsia="Arial" w:hAnsi="Arial" w:cs="Arial"/>
                <w:sz w:val="20"/>
                <w:szCs w:val="20"/>
              </w:rPr>
              <w:t>2</w:t>
            </w:r>
            <w:r w:rsidRPr="00B24734">
              <w:rPr>
                <w:rFonts w:ascii="Arial" w:eastAsia="Arial" w:hAnsi="Arial" w:cs="Arial"/>
                <w:sz w:val="20"/>
                <w:szCs w:val="20"/>
              </w:rPr>
              <w:t xml:space="preserve">1, (el “Pliego de Requisitos”) para la celebración de un contrato de Contrato de Obra (el “Contrato”) y (b) la carta de compromiso requerida por el Pliego de Requisitos y firmada por el Concursante (la “Carta de Compromiso”). </w:t>
            </w:r>
          </w:p>
          <w:p w:rsidR="0052743B" w:rsidRPr="00B24734" w:rsidRDefault="003E0D4F">
            <w:pPr>
              <w:ind w:left="397"/>
              <w:rPr>
                <w:rFonts w:ascii="Arial" w:eastAsia="Arial" w:hAnsi="Arial" w:cs="Arial"/>
                <w:sz w:val="20"/>
                <w:szCs w:val="20"/>
              </w:rPr>
            </w:pPr>
            <w:r w:rsidRPr="00B24734">
              <w:rPr>
                <w:rFonts w:ascii="Arial" w:eastAsia="Arial" w:hAnsi="Arial" w:cs="Arial"/>
                <w:sz w:val="20"/>
                <w:szCs w:val="20"/>
              </w:rPr>
              <w:t xml:space="preserve"> </w:t>
            </w:r>
          </w:p>
          <w:p w:rsidR="0052743B" w:rsidRPr="00B24734" w:rsidRDefault="003E0D4F">
            <w:pPr>
              <w:spacing w:after="1"/>
              <w:ind w:left="397" w:right="462"/>
              <w:jc w:val="both"/>
              <w:rPr>
                <w:rFonts w:ascii="Arial" w:eastAsia="Arial" w:hAnsi="Arial" w:cs="Arial"/>
                <w:sz w:val="20"/>
                <w:szCs w:val="20"/>
              </w:rPr>
            </w:pPr>
            <w:r w:rsidRPr="00B24734">
              <w:rPr>
                <w:rFonts w:ascii="Arial" w:eastAsia="Arial" w:hAnsi="Arial" w:cs="Arial"/>
                <w:sz w:val="20"/>
                <w:szCs w:val="20"/>
              </w:rPr>
              <w:t xml:space="preserve">Sujeto a las demás estipulaciones contenidas en esta Carta de Crédito, la Comisión podrá requerir del Banco Emisor pagos parciales o el pago total de la Suma Garantizada, mediante la presentación de un requerimiento escrito en papel membretado de la Comisión y firmado por el Director Corporativo de Ingeniería y Proyectos de Infraestructura o el Director Corporativo de Finanzas o el Abogado General (cada uno de dichos requerimientos, un “Requerimiento de Pago”), especificando el monto del pago requerido e indicando la existencia de alguno </w:t>
            </w:r>
            <w:r w:rsidRPr="00B24734">
              <w:rPr>
                <w:rFonts w:ascii="Arial" w:eastAsia="Arial" w:hAnsi="Arial" w:cs="Arial"/>
                <w:sz w:val="20"/>
                <w:szCs w:val="20"/>
                <w:highlight w:val="yellow"/>
              </w:rPr>
              <w:t xml:space="preserve">de los </w:t>
            </w:r>
            <w:r w:rsidR="00F84424" w:rsidRPr="00B24734">
              <w:rPr>
                <w:rFonts w:ascii="Arial" w:eastAsia="Arial" w:hAnsi="Arial" w:cs="Arial"/>
                <w:sz w:val="20"/>
                <w:szCs w:val="20"/>
                <w:highlight w:val="yellow"/>
              </w:rPr>
              <w:t xml:space="preserve">siguientes </w:t>
            </w:r>
            <w:r w:rsidRPr="00B24734">
              <w:rPr>
                <w:rFonts w:ascii="Arial" w:eastAsia="Arial" w:hAnsi="Arial" w:cs="Arial"/>
                <w:sz w:val="20"/>
                <w:szCs w:val="20"/>
                <w:highlight w:val="yellow"/>
              </w:rPr>
              <w:t>supuestos</w:t>
            </w:r>
            <w:r w:rsidR="00F84424" w:rsidRPr="00B24734">
              <w:rPr>
                <w:rFonts w:ascii="Arial" w:eastAsia="Arial" w:hAnsi="Arial" w:cs="Arial"/>
                <w:sz w:val="20"/>
                <w:szCs w:val="20"/>
                <w:highlight w:val="yellow"/>
              </w:rPr>
              <w:t>:</w:t>
            </w:r>
            <w:r w:rsidRPr="00B24734">
              <w:rPr>
                <w:rFonts w:ascii="Arial" w:eastAsia="Arial" w:hAnsi="Arial" w:cs="Arial"/>
                <w:sz w:val="20"/>
                <w:szCs w:val="20"/>
              </w:rPr>
              <w:t xml:space="preserve"> </w:t>
            </w:r>
          </w:p>
          <w:p w:rsidR="00F12238" w:rsidRPr="00B24734" w:rsidRDefault="00F12238">
            <w:pPr>
              <w:spacing w:after="1"/>
              <w:ind w:left="397" w:right="462"/>
              <w:jc w:val="both"/>
              <w:rPr>
                <w:rFonts w:ascii="Arial" w:eastAsia="Arial" w:hAnsi="Arial" w:cs="Arial"/>
                <w:sz w:val="20"/>
                <w:szCs w:val="20"/>
              </w:rPr>
            </w:pPr>
          </w:p>
          <w:p w:rsidR="00B24734" w:rsidRPr="00B24734" w:rsidRDefault="00B24734" w:rsidP="00B24734">
            <w:pPr>
              <w:pStyle w:val="Prrafodelista"/>
              <w:numPr>
                <w:ilvl w:val="0"/>
                <w:numId w:val="5"/>
              </w:numPr>
              <w:ind w:right="511"/>
              <w:jc w:val="both"/>
              <w:rPr>
                <w:rFonts w:ascii="Arial" w:eastAsia="Arial" w:hAnsi="Arial" w:cs="Arial"/>
                <w:sz w:val="20"/>
                <w:szCs w:val="20"/>
              </w:rPr>
            </w:pPr>
            <w:r w:rsidRPr="00B24734">
              <w:rPr>
                <w:rFonts w:ascii="Arial" w:eastAsia="Arial" w:hAnsi="Arial" w:cs="Arial"/>
                <w:sz w:val="20"/>
                <w:szCs w:val="20"/>
              </w:rPr>
              <w:t>La acreditación, por parte de Comisión, del incumplimiento de las obligaciones que se garantizan con la presentación de la Bitácora Electrónica; del escrito de rescisión o cualquier otro documento donde conste algún incumplimiento del Contratista.</w:t>
            </w:r>
          </w:p>
          <w:p w:rsidR="00B24734" w:rsidRPr="00B24734" w:rsidRDefault="00B24734" w:rsidP="00B24734">
            <w:pPr>
              <w:ind w:left="414" w:right="511"/>
              <w:jc w:val="both"/>
              <w:rPr>
                <w:rFonts w:ascii="Arial" w:eastAsia="Arial" w:hAnsi="Arial" w:cs="Arial"/>
                <w:sz w:val="20"/>
                <w:szCs w:val="20"/>
              </w:rPr>
            </w:pPr>
          </w:p>
          <w:p w:rsidR="00F12238" w:rsidRPr="00B24734" w:rsidRDefault="00B24734" w:rsidP="00B24734">
            <w:pPr>
              <w:pStyle w:val="Prrafodelista"/>
              <w:numPr>
                <w:ilvl w:val="0"/>
                <w:numId w:val="5"/>
              </w:numPr>
              <w:spacing w:after="1"/>
              <w:ind w:right="462"/>
              <w:jc w:val="both"/>
              <w:rPr>
                <w:rFonts w:ascii="Arial" w:eastAsia="Arial" w:hAnsi="Arial" w:cs="Arial"/>
                <w:sz w:val="20"/>
                <w:szCs w:val="20"/>
              </w:rPr>
            </w:pPr>
            <w:r w:rsidRPr="00B24734">
              <w:rPr>
                <w:rFonts w:ascii="Arial" w:eastAsia="Arial" w:hAnsi="Arial" w:cs="Arial"/>
                <w:sz w:val="20"/>
                <w:szCs w:val="20"/>
              </w:rPr>
              <w:t xml:space="preserve">Si EL CONTRATISTA no presenta la Carta Stand </w:t>
            </w:r>
            <w:proofErr w:type="spellStart"/>
            <w:r w:rsidRPr="00B24734">
              <w:rPr>
                <w:rFonts w:ascii="Arial" w:eastAsia="Arial" w:hAnsi="Arial" w:cs="Arial"/>
                <w:sz w:val="20"/>
                <w:szCs w:val="20"/>
              </w:rPr>
              <w:t>By</w:t>
            </w:r>
            <w:proofErr w:type="spellEnd"/>
            <w:r w:rsidRPr="00B24734">
              <w:rPr>
                <w:rFonts w:ascii="Arial" w:eastAsia="Arial" w:hAnsi="Arial" w:cs="Arial"/>
                <w:sz w:val="20"/>
                <w:szCs w:val="20"/>
              </w:rPr>
              <w:t xml:space="preserve"> de vicios ocultos, conforme a lo estipulado en el Contrato, se podrá hacer efectiva si se presentan vicios ocultos, defectos de ejecución o cualquier otra responsabilidad</w:t>
            </w:r>
          </w:p>
          <w:p w:rsidR="0052743B" w:rsidRPr="00B24734" w:rsidRDefault="0052743B">
            <w:pPr>
              <w:ind w:left="397"/>
              <w:rPr>
                <w:rFonts w:ascii="Arial" w:eastAsia="Arial" w:hAnsi="Arial" w:cs="Arial"/>
                <w:sz w:val="18"/>
              </w:rPr>
            </w:pPr>
          </w:p>
          <w:p w:rsidR="00524A17" w:rsidRDefault="00524A17" w:rsidP="00F12238">
            <w:pPr>
              <w:spacing w:after="1"/>
              <w:ind w:left="397" w:right="462"/>
              <w:jc w:val="both"/>
            </w:pPr>
          </w:p>
          <w:p w:rsidR="0052743B" w:rsidRPr="00524A17" w:rsidRDefault="00524A17" w:rsidP="00524A17">
            <w:pPr>
              <w:tabs>
                <w:tab w:val="left" w:pos="2472"/>
              </w:tabs>
            </w:pPr>
            <w:r>
              <w:tab/>
            </w:r>
          </w:p>
        </w:tc>
      </w:tr>
    </w:tbl>
    <w:p w:rsidR="0052743B" w:rsidRDefault="0052743B">
      <w:pPr>
        <w:spacing w:after="0"/>
        <w:ind w:left="-1440" w:right="6968"/>
      </w:pPr>
    </w:p>
    <w:tbl>
      <w:tblPr>
        <w:tblStyle w:val="TableGrid"/>
        <w:tblW w:w="9551" w:type="dxa"/>
        <w:tblInd w:w="-95" w:type="dxa"/>
        <w:tblCellMar>
          <w:top w:w="11" w:type="dxa"/>
          <w:left w:w="95" w:type="dxa"/>
          <w:bottom w:w="36" w:type="dxa"/>
          <w:right w:w="30" w:type="dxa"/>
        </w:tblCellMar>
        <w:tblLook w:val="04A0" w:firstRow="1" w:lastRow="0" w:firstColumn="1" w:lastColumn="0" w:noHBand="0" w:noVBand="1"/>
      </w:tblPr>
      <w:tblGrid>
        <w:gridCol w:w="2595"/>
        <w:gridCol w:w="6956"/>
      </w:tblGrid>
      <w:tr w:rsidR="0052743B">
        <w:trPr>
          <w:trHeight w:val="1156"/>
        </w:trPr>
        <w:tc>
          <w:tcPr>
            <w:tcW w:w="2595" w:type="dxa"/>
            <w:tcBorders>
              <w:top w:val="single" w:sz="12" w:space="0" w:color="339A64"/>
              <w:left w:val="single" w:sz="12" w:space="0" w:color="339A64"/>
              <w:bottom w:val="single" w:sz="6" w:space="0" w:color="339A64"/>
              <w:right w:val="single" w:sz="6" w:space="0" w:color="339A64"/>
            </w:tcBorders>
            <w:vAlign w:val="bottom"/>
          </w:tcPr>
          <w:p w:rsidR="0052743B" w:rsidRDefault="003E0D4F">
            <w:pPr>
              <w:jc w:val="right"/>
            </w:pPr>
            <w:r>
              <w:rPr>
                <w:noProof/>
              </w:rPr>
              <w:drawing>
                <wp:inline distT="0" distB="0" distL="0" distR="0">
                  <wp:extent cx="1518895" cy="553974"/>
                  <wp:effectExtent l="0" t="0" r="0" b="0"/>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8"/>
                          <a:stretch>
                            <a:fillRect/>
                          </a:stretch>
                        </pic:blipFill>
                        <pic:spPr>
                          <a:xfrm>
                            <a:off x="0" y="0"/>
                            <a:ext cx="1518895" cy="553974"/>
                          </a:xfrm>
                          <a:prstGeom prst="rect">
                            <a:avLst/>
                          </a:prstGeom>
                        </pic:spPr>
                      </pic:pic>
                    </a:graphicData>
                  </a:graphic>
                </wp:inline>
              </w:drawing>
            </w:r>
            <w:r>
              <w:rPr>
                <w:rFonts w:ascii="Arial" w:eastAsia="Arial" w:hAnsi="Arial" w:cs="Arial"/>
                <w:sz w:val="28"/>
              </w:rPr>
              <w:t xml:space="preserve"> </w:t>
            </w:r>
          </w:p>
        </w:tc>
        <w:tc>
          <w:tcPr>
            <w:tcW w:w="6956" w:type="dxa"/>
            <w:tcBorders>
              <w:top w:val="single" w:sz="12" w:space="0" w:color="339A64"/>
              <w:left w:val="single" w:sz="6" w:space="0" w:color="339A64"/>
              <w:bottom w:val="single" w:sz="6" w:space="0" w:color="339A64"/>
              <w:right w:val="single" w:sz="12" w:space="0" w:color="339A64"/>
            </w:tcBorders>
            <w:vAlign w:val="center"/>
          </w:tcPr>
          <w:p w:rsidR="0052743B" w:rsidRDefault="00524A17">
            <w:pPr>
              <w:ind w:right="449"/>
              <w:jc w:val="center"/>
            </w:pPr>
            <w:r w:rsidRPr="00524A17">
              <w:rPr>
                <w:rFonts w:ascii="Arial" w:eastAsia="Arial" w:hAnsi="Arial" w:cs="Arial"/>
                <w:b/>
                <w:color w:val="339A64"/>
                <w:sz w:val="26"/>
              </w:rPr>
              <w:t>PROYECTO MINA PASTA DE CONCHOS (CONSTRUCCIÓN DE RAMPAS DE ACCESO)</w:t>
            </w:r>
          </w:p>
        </w:tc>
      </w:tr>
      <w:tr w:rsidR="0052743B">
        <w:trPr>
          <w:trHeight w:val="13316"/>
        </w:trPr>
        <w:tc>
          <w:tcPr>
            <w:tcW w:w="9551" w:type="dxa"/>
            <w:gridSpan w:val="2"/>
            <w:tcBorders>
              <w:top w:val="single" w:sz="6" w:space="0" w:color="339A64"/>
              <w:left w:val="single" w:sz="12" w:space="0" w:color="339A64"/>
              <w:bottom w:val="single" w:sz="12" w:space="0" w:color="339A64"/>
              <w:right w:val="single" w:sz="12" w:space="0" w:color="339A64"/>
            </w:tcBorders>
          </w:tcPr>
          <w:p w:rsidR="00F12238" w:rsidRDefault="00B24734" w:rsidP="00B24734">
            <w:pPr>
              <w:spacing w:after="84"/>
              <w:ind w:left="414" w:right="511"/>
              <w:jc w:val="both"/>
              <w:rPr>
                <w:rFonts w:ascii="Arial" w:eastAsia="Arial" w:hAnsi="Arial" w:cs="Arial"/>
                <w:sz w:val="18"/>
              </w:rPr>
            </w:pPr>
            <w:r>
              <w:rPr>
                <w:rFonts w:ascii="Arial" w:eastAsia="Arial" w:hAnsi="Arial" w:cs="Arial"/>
                <w:sz w:val="18"/>
              </w:rPr>
              <w:lastRenderedPageBreak/>
              <w:t>El Banco Emisor honrará los Requerimientos de Pago que le haga la Comisión de conformidad con los términos de esta Carta de Crédito, y se obliga a pagar total o parcialmente la Suma Garantizada a la vista del Requerimiento de Pago, siempre que la forma de tal Requerimiento de Pago y su presentación se apeguen a lo establecido en el párrafo anterior, y que el mismo se presente antes de la Fecha de Vencimiento (tal como este término es definido más abajo)</w:t>
            </w:r>
          </w:p>
          <w:p w:rsidR="00B24734" w:rsidRPr="00B24734" w:rsidRDefault="00B24734" w:rsidP="00B24734">
            <w:pPr>
              <w:spacing w:after="84"/>
              <w:ind w:left="414" w:right="511"/>
              <w:jc w:val="both"/>
              <w:rPr>
                <w:rFonts w:ascii="Arial" w:eastAsia="Arial" w:hAnsi="Arial" w:cs="Arial"/>
                <w:sz w:val="12"/>
                <w:szCs w:val="12"/>
              </w:rPr>
            </w:pPr>
          </w:p>
          <w:p w:rsidR="0052743B" w:rsidRDefault="00F12238">
            <w:pPr>
              <w:spacing w:after="1"/>
              <w:ind w:left="397" w:right="462"/>
              <w:jc w:val="both"/>
            </w:pPr>
            <w:r>
              <w:rPr>
                <w:rFonts w:ascii="Arial" w:eastAsia="Arial" w:hAnsi="Arial" w:cs="Arial"/>
                <w:sz w:val="18"/>
              </w:rPr>
              <w:t xml:space="preserve">El Requerimiento de Pago ha de presentarse en días y horas en que el Banco Emisor esté abierto al público en la Ciudad de </w:t>
            </w:r>
            <w:r w:rsidR="00B24734">
              <w:rPr>
                <w:rFonts w:ascii="Arial" w:eastAsia="Arial" w:hAnsi="Arial" w:cs="Arial"/>
                <w:sz w:val="18"/>
              </w:rPr>
              <w:t>México</w:t>
            </w:r>
            <w:r>
              <w:rPr>
                <w:rFonts w:ascii="Arial" w:eastAsia="Arial" w:hAnsi="Arial" w:cs="Arial"/>
                <w:sz w:val="18"/>
              </w:rPr>
              <w:t xml:space="preserve">, en el domicilio del Banco Emisor indicado más adelante. El Banco Emisor se obliga a pagar a la Comisión las cantidades solicitadas en el correspondiente Requerimiento de Pago en fondos inmediatamente disponibles, a más tardar en el transcurso de las cuarenta y ocho (48) horas siguientes a la hora en que la Comisión haya </w:t>
            </w:r>
            <w:r w:rsidR="003E0D4F">
              <w:rPr>
                <w:rFonts w:ascii="Arial" w:eastAsia="Arial" w:hAnsi="Arial" w:cs="Arial"/>
                <w:sz w:val="18"/>
              </w:rPr>
              <w:t xml:space="preserve">presentado al Banco Emisor el Requerimiento de Pago, sin contar a efectos de este plazo las horas correspondientes a aquellos días en que el Banco Emisor no esté abierto al público en la Ciudad </w:t>
            </w:r>
            <w:r w:rsidR="00B24734">
              <w:rPr>
                <w:rFonts w:ascii="Arial" w:eastAsia="Arial" w:hAnsi="Arial" w:cs="Arial"/>
                <w:sz w:val="18"/>
              </w:rPr>
              <w:t>de México</w:t>
            </w:r>
            <w:r w:rsidR="003E0D4F">
              <w:rPr>
                <w:rFonts w:ascii="Arial" w:eastAsia="Arial" w:hAnsi="Arial" w:cs="Arial"/>
                <w:sz w:val="18"/>
              </w:rPr>
              <w:t xml:space="preserve">, y siempre y cuando la documentación presentada satisfaga los requisitos antes indicados. El Banco Emisor hará todos los pagos bajo esta Carta de Crédito con fondos propios. Si el Requerimiento de Pago no cumpliera con alguno de los requisitos estipulados en esta Carta de Crédito, el Banco Emisor lo notificará inmediatamente a la Comisión mediante aviso escrito entregado en el domicilio y el área establecidos en el encabezado de esta Carta de Crédito o en el domicilio que la Comisión determine previamente por escrito para tal fin. Este aviso contendrá la razón por la cual el Banco Emisor rechazó el Requerimiento de Pago y pondrá a disposición de la Comisión dicho Requerimiento de Pago. La Comisión podrá volver a presentar cualquier Requerimiento de Pago (ya sea después del rechazo inicial o de cualquier rechazo subsecuente). Todos los pagos que el Banco Emisor haga a la Comisión bajo esta Carta de Crédito se harán mediante transferencia electrónica de fondos inmediatamente disponibles, a la cuenta bancaria que la Comisión mencione en el Requerimiento de Pago correspondiente. </w:t>
            </w:r>
          </w:p>
          <w:p w:rsidR="0052743B" w:rsidRPr="00B24734" w:rsidRDefault="003E0D4F">
            <w:pPr>
              <w:ind w:left="397"/>
              <w:rPr>
                <w:sz w:val="12"/>
                <w:szCs w:val="12"/>
              </w:rPr>
            </w:pPr>
            <w:r>
              <w:rPr>
                <w:rFonts w:ascii="Arial" w:eastAsia="Arial" w:hAnsi="Arial" w:cs="Arial"/>
                <w:sz w:val="18"/>
              </w:rPr>
              <w:t xml:space="preserve"> </w:t>
            </w:r>
          </w:p>
          <w:p w:rsidR="003E30EE" w:rsidRDefault="003E0D4F">
            <w:pPr>
              <w:ind w:left="397" w:right="460"/>
              <w:jc w:val="both"/>
              <w:rPr>
                <w:rFonts w:ascii="Arial" w:eastAsia="Arial" w:hAnsi="Arial" w:cs="Arial"/>
                <w:sz w:val="18"/>
              </w:rPr>
            </w:pPr>
            <w:r>
              <w:rPr>
                <w:rFonts w:ascii="Arial" w:eastAsia="Arial" w:hAnsi="Arial" w:cs="Arial"/>
                <w:sz w:val="18"/>
              </w:rPr>
              <w:t>Esta Carta de Crédito expirará en la primera fecha (la “Fecha de Vencimiento”) de entre las siguientes: (a) la fecha en que el Concursante entregue al Banco Emisor esta Carta de Crédito original, (b) en la fecha en que se efectúe el pago total de la Suma Garantizada de conformidad con los términos de la presente Carta de Crédito, (c) en la fecha que la Comisión notifique al Banco Emisor la cance</w:t>
            </w:r>
            <w:r w:rsidR="003E30EE">
              <w:rPr>
                <w:rFonts w:ascii="Arial" w:eastAsia="Arial" w:hAnsi="Arial" w:cs="Arial"/>
                <w:sz w:val="18"/>
              </w:rPr>
              <w:t>lación de esta Carta de Crédito</w:t>
            </w:r>
            <w:r>
              <w:rPr>
                <w:rFonts w:ascii="Arial" w:eastAsia="Arial" w:hAnsi="Arial" w:cs="Arial"/>
                <w:sz w:val="18"/>
              </w:rPr>
              <w:t xml:space="preserve">. </w:t>
            </w:r>
          </w:p>
          <w:p w:rsidR="003E30EE" w:rsidRDefault="003E30EE">
            <w:pPr>
              <w:ind w:left="397" w:right="460"/>
              <w:jc w:val="both"/>
              <w:rPr>
                <w:rFonts w:ascii="Arial" w:eastAsia="Arial" w:hAnsi="Arial" w:cs="Arial"/>
                <w:sz w:val="18"/>
              </w:rPr>
            </w:pPr>
          </w:p>
          <w:p w:rsidR="0052743B" w:rsidRDefault="003E0D4F">
            <w:pPr>
              <w:ind w:left="397" w:right="460"/>
              <w:jc w:val="both"/>
            </w:pPr>
            <w:r>
              <w:rPr>
                <w:rFonts w:ascii="Arial" w:eastAsia="Arial" w:hAnsi="Arial" w:cs="Arial"/>
                <w:sz w:val="18"/>
              </w:rPr>
              <w:t xml:space="preserve">La Comisión no podrá presentar al Banco Emisor ningún Requerimiento de Pago, una vez que la misma haya expirado, ni el Banco Emisor estará obligado a realizar ningún pago bajo esta Carta de Crédito en relación con cualquier Requerimiento de Pago presentado después de la Fecha de Vencimiento, excepto en la medida en que de otra forma lo permitan las Prácticas Internacionales </w:t>
            </w:r>
            <w:proofErr w:type="spellStart"/>
            <w:r>
              <w:rPr>
                <w:rFonts w:ascii="Arial" w:eastAsia="Arial" w:hAnsi="Arial" w:cs="Arial"/>
                <w:sz w:val="18"/>
              </w:rPr>
              <w:t>StandBy</w:t>
            </w:r>
            <w:proofErr w:type="spellEnd"/>
            <w:r>
              <w:rPr>
                <w:rFonts w:ascii="Arial" w:eastAsia="Arial" w:hAnsi="Arial" w:cs="Arial"/>
                <w:sz w:val="18"/>
              </w:rPr>
              <w:t xml:space="preserve"> de la Cámara Internacional de Comercio, Publicación ICC No. 590 (“ISP98”). </w:t>
            </w:r>
          </w:p>
          <w:p w:rsidR="0052743B" w:rsidRPr="00B24734" w:rsidRDefault="003E0D4F">
            <w:pPr>
              <w:ind w:left="397"/>
              <w:rPr>
                <w:sz w:val="12"/>
                <w:szCs w:val="12"/>
              </w:rPr>
            </w:pPr>
            <w:r>
              <w:rPr>
                <w:rFonts w:ascii="Arial" w:eastAsia="Arial" w:hAnsi="Arial" w:cs="Arial"/>
                <w:sz w:val="18"/>
              </w:rPr>
              <w:t xml:space="preserve"> </w:t>
            </w:r>
          </w:p>
          <w:p w:rsidR="0052743B" w:rsidRDefault="003E0D4F">
            <w:pPr>
              <w:spacing w:after="1"/>
              <w:ind w:left="397" w:right="463"/>
              <w:jc w:val="both"/>
              <w:rPr>
                <w:rFonts w:ascii="Arial" w:eastAsia="Arial" w:hAnsi="Arial" w:cs="Arial"/>
                <w:sz w:val="18"/>
              </w:rPr>
            </w:pPr>
            <w:r>
              <w:rPr>
                <w:rFonts w:ascii="Arial" w:eastAsia="Arial" w:hAnsi="Arial" w:cs="Arial"/>
                <w:sz w:val="18"/>
              </w:rPr>
              <w:t xml:space="preserve">Los derechos que esta Carta de Crédito concede a la Comisión no son transferibles sino al Gobierno Federal de los Estados Unidos Mexicanos o a empresas subsidiarias o filiales de la Comisión, entendiendo por tales cualquier sociedad u organismo que controle a la Comisión, o que sea controlado por la Comisión o que se encuentre junto con la Comisión bajo control común de dicha sociedad u organismo. </w:t>
            </w:r>
          </w:p>
          <w:p w:rsidR="00B24734" w:rsidRPr="00B24734" w:rsidRDefault="00B24734">
            <w:pPr>
              <w:spacing w:after="1"/>
              <w:ind w:left="397" w:right="463"/>
              <w:jc w:val="both"/>
              <w:rPr>
                <w:sz w:val="12"/>
                <w:szCs w:val="12"/>
              </w:rPr>
            </w:pPr>
          </w:p>
          <w:p w:rsidR="0052743B" w:rsidRDefault="003E0D4F">
            <w:pPr>
              <w:ind w:left="397" w:right="462"/>
              <w:jc w:val="both"/>
            </w:pPr>
            <w:r>
              <w:rPr>
                <w:rFonts w:ascii="Arial" w:eastAsia="Arial" w:hAnsi="Arial" w:cs="Arial"/>
                <w:sz w:val="18"/>
              </w:rPr>
              <w:t xml:space="preserve">Todos los cargos del Banco Emisor relacionados con la emisión o cumplimiento de esta Carta de Crédito (incluyendo sin limitación a la negociación, pago, extensión del vencimiento o transferencia) serán por cuenta del Concursante o el solicitante, en su caso, y en ningún caso serán cargados por el Banco Emisor a la Comisión. </w:t>
            </w:r>
          </w:p>
          <w:p w:rsidR="0052743B" w:rsidRPr="008B38E4" w:rsidRDefault="003E0D4F">
            <w:pPr>
              <w:ind w:left="397"/>
              <w:rPr>
                <w:sz w:val="12"/>
                <w:szCs w:val="12"/>
              </w:rPr>
            </w:pPr>
            <w:r w:rsidRPr="008B38E4">
              <w:rPr>
                <w:rFonts w:ascii="Arial" w:eastAsia="Arial" w:hAnsi="Arial" w:cs="Arial"/>
                <w:sz w:val="12"/>
                <w:szCs w:val="12"/>
              </w:rPr>
              <w:t xml:space="preserve"> </w:t>
            </w:r>
          </w:p>
          <w:p w:rsidR="002D0075" w:rsidRPr="002D0075" w:rsidRDefault="002D0075" w:rsidP="002D0075">
            <w:pPr>
              <w:ind w:left="397" w:right="462"/>
              <w:jc w:val="both"/>
              <w:rPr>
                <w:rFonts w:ascii="Arial" w:eastAsia="Arial" w:hAnsi="Arial" w:cs="Arial"/>
                <w:sz w:val="18"/>
              </w:rPr>
            </w:pPr>
            <w:r w:rsidRPr="002D0075">
              <w:rPr>
                <w:rFonts w:ascii="Arial" w:eastAsia="Arial" w:hAnsi="Arial" w:cs="Arial"/>
                <w:sz w:val="18"/>
              </w:rPr>
              <w:t>En todo lo no previsto por la misma, esta Carta de Crédito está sujeta a los Usos</w:t>
            </w:r>
            <w:r>
              <w:rPr>
                <w:rFonts w:ascii="Arial" w:eastAsia="Arial" w:hAnsi="Arial" w:cs="Arial"/>
                <w:sz w:val="18"/>
              </w:rPr>
              <w:t xml:space="preserve"> </w:t>
            </w:r>
            <w:r w:rsidRPr="002D0075">
              <w:rPr>
                <w:rFonts w:ascii="Arial" w:eastAsia="Arial" w:hAnsi="Arial" w:cs="Arial"/>
                <w:sz w:val="18"/>
              </w:rPr>
              <w:t>Internacionales relativos a los Créditos Contingentes, publicación No. 590 de la Cámara de</w:t>
            </w:r>
            <w:r>
              <w:rPr>
                <w:rFonts w:ascii="Arial" w:eastAsia="Arial" w:hAnsi="Arial" w:cs="Arial"/>
                <w:sz w:val="18"/>
              </w:rPr>
              <w:t xml:space="preserve"> </w:t>
            </w:r>
            <w:r w:rsidRPr="002D0075">
              <w:rPr>
                <w:rFonts w:ascii="Arial" w:eastAsia="Arial" w:hAnsi="Arial" w:cs="Arial"/>
                <w:sz w:val="18"/>
              </w:rPr>
              <w:t>Comercio Internacional (“ISP 98”).</w:t>
            </w:r>
          </w:p>
          <w:p w:rsidR="002D0075" w:rsidRDefault="002D0075" w:rsidP="002D0075">
            <w:pPr>
              <w:ind w:left="397" w:right="462"/>
              <w:jc w:val="both"/>
              <w:rPr>
                <w:rFonts w:ascii="Arial" w:eastAsia="Arial" w:hAnsi="Arial" w:cs="Arial"/>
                <w:sz w:val="18"/>
              </w:rPr>
            </w:pPr>
          </w:p>
          <w:p w:rsidR="0052743B" w:rsidRDefault="002D0075" w:rsidP="002D0075">
            <w:pPr>
              <w:ind w:left="397" w:right="462"/>
              <w:jc w:val="both"/>
            </w:pPr>
            <w:r w:rsidRPr="002D0075">
              <w:rPr>
                <w:rFonts w:ascii="Arial" w:eastAsia="Arial" w:hAnsi="Arial" w:cs="Arial"/>
                <w:sz w:val="18"/>
              </w:rPr>
              <w:t>En caso de controversia que surja con motivo de esta Carta de Crédito, la misma deberá</w:t>
            </w:r>
            <w:r>
              <w:rPr>
                <w:rFonts w:ascii="Arial" w:eastAsia="Arial" w:hAnsi="Arial" w:cs="Arial"/>
                <w:sz w:val="18"/>
              </w:rPr>
              <w:t xml:space="preserve"> </w:t>
            </w:r>
            <w:r w:rsidRPr="002D0075">
              <w:rPr>
                <w:rFonts w:ascii="Arial" w:eastAsia="Arial" w:hAnsi="Arial" w:cs="Arial"/>
                <w:sz w:val="18"/>
              </w:rPr>
              <w:t>resolverse ante los tribunales federales de los Estados Unidos Mexicanos con sede en la</w:t>
            </w:r>
            <w:r>
              <w:rPr>
                <w:rFonts w:ascii="Arial" w:eastAsia="Arial" w:hAnsi="Arial" w:cs="Arial"/>
                <w:sz w:val="18"/>
              </w:rPr>
              <w:t xml:space="preserve"> </w:t>
            </w:r>
            <w:r w:rsidRPr="002D0075">
              <w:rPr>
                <w:rFonts w:ascii="Arial" w:eastAsia="Arial" w:hAnsi="Arial" w:cs="Arial"/>
                <w:sz w:val="18"/>
              </w:rPr>
              <w:t>Ciudad de México, Distrito Federal.</w:t>
            </w:r>
            <w:r w:rsidRPr="002D0075">
              <w:rPr>
                <w:rFonts w:ascii="Arial" w:eastAsia="Arial" w:hAnsi="Arial" w:cs="Arial"/>
                <w:sz w:val="18"/>
              </w:rPr>
              <w:cr/>
            </w:r>
            <w:r>
              <w:rPr>
                <w:rFonts w:ascii="Arial" w:eastAsia="Arial" w:hAnsi="Arial" w:cs="Arial"/>
                <w:sz w:val="18"/>
              </w:rPr>
              <w:t>.</w:t>
            </w:r>
            <w:r w:rsidR="003E0D4F">
              <w:rPr>
                <w:rFonts w:ascii="Arial" w:eastAsia="Arial" w:hAnsi="Arial" w:cs="Arial"/>
                <w:sz w:val="18"/>
              </w:rPr>
              <w:t xml:space="preserve">  </w:t>
            </w:r>
          </w:p>
          <w:p w:rsidR="0052743B" w:rsidRDefault="003E0D4F">
            <w:pPr>
              <w:ind w:left="397"/>
            </w:pPr>
            <w:r>
              <w:rPr>
                <w:rFonts w:ascii="Arial" w:eastAsia="Arial" w:hAnsi="Arial" w:cs="Arial"/>
                <w:sz w:val="18"/>
              </w:rPr>
              <w:t xml:space="preserve">Atentamente, </w:t>
            </w:r>
          </w:p>
          <w:p w:rsidR="0052743B" w:rsidRDefault="003E0D4F">
            <w:pPr>
              <w:ind w:left="397"/>
              <w:rPr>
                <w:rFonts w:ascii="Arial" w:eastAsia="Arial" w:hAnsi="Arial" w:cs="Arial"/>
                <w:sz w:val="18"/>
              </w:rPr>
            </w:pPr>
            <w:r>
              <w:rPr>
                <w:rFonts w:ascii="Arial" w:eastAsia="Arial" w:hAnsi="Arial" w:cs="Arial"/>
                <w:sz w:val="18"/>
              </w:rPr>
              <w:t xml:space="preserve"> </w:t>
            </w:r>
          </w:p>
          <w:p w:rsidR="008B38E4" w:rsidRDefault="008B38E4">
            <w:pPr>
              <w:ind w:left="397"/>
            </w:pPr>
          </w:p>
          <w:p w:rsidR="0052743B" w:rsidRDefault="003E0D4F">
            <w:pPr>
              <w:ind w:left="397"/>
            </w:pPr>
            <w:r>
              <w:rPr>
                <w:rFonts w:ascii="Arial" w:eastAsia="Arial" w:hAnsi="Arial" w:cs="Arial"/>
                <w:sz w:val="18"/>
              </w:rPr>
              <w:t xml:space="preserve"> </w:t>
            </w:r>
          </w:p>
          <w:p w:rsidR="0052743B" w:rsidRDefault="003E0D4F">
            <w:pPr>
              <w:ind w:left="397"/>
            </w:pPr>
            <w:r>
              <w:rPr>
                <w:rFonts w:ascii="Arial" w:eastAsia="Arial" w:hAnsi="Arial" w:cs="Arial"/>
                <w:sz w:val="18"/>
              </w:rPr>
              <w:t xml:space="preserve">Banco Emisor </w:t>
            </w:r>
          </w:p>
          <w:p w:rsidR="0052743B" w:rsidRDefault="003E0D4F">
            <w:pPr>
              <w:ind w:left="397"/>
            </w:pPr>
            <w:r>
              <w:rPr>
                <w:rFonts w:ascii="Arial" w:eastAsia="Arial" w:hAnsi="Arial" w:cs="Arial"/>
                <w:sz w:val="18"/>
              </w:rPr>
              <w:t xml:space="preserve"> </w:t>
            </w:r>
          </w:p>
          <w:p w:rsidR="008B38E4" w:rsidRDefault="003E0D4F">
            <w:pPr>
              <w:spacing w:line="241" w:lineRule="auto"/>
              <w:ind w:left="397" w:right="5295"/>
              <w:rPr>
                <w:rFonts w:ascii="Arial" w:eastAsia="Arial" w:hAnsi="Arial" w:cs="Arial"/>
                <w:sz w:val="18"/>
              </w:rPr>
            </w:pPr>
            <w:r>
              <w:rPr>
                <w:rFonts w:ascii="Arial" w:eastAsia="Arial" w:hAnsi="Arial" w:cs="Arial"/>
                <w:sz w:val="18"/>
              </w:rPr>
              <w:t xml:space="preserve">____________________________ </w:t>
            </w:r>
          </w:p>
          <w:p w:rsidR="0052743B" w:rsidRDefault="003E0D4F">
            <w:pPr>
              <w:spacing w:line="241" w:lineRule="auto"/>
              <w:ind w:left="397" w:right="5295"/>
            </w:pPr>
            <w:r>
              <w:rPr>
                <w:rFonts w:ascii="Arial" w:eastAsia="Arial" w:hAnsi="Arial" w:cs="Arial"/>
                <w:sz w:val="18"/>
              </w:rPr>
              <w:t xml:space="preserve">Apoderado del Banco Emisor  </w:t>
            </w:r>
          </w:p>
          <w:p w:rsidR="0052743B" w:rsidRDefault="003E0D4F" w:rsidP="00293DCE">
            <w:pPr>
              <w:ind w:left="397"/>
            </w:pPr>
            <w:r>
              <w:rPr>
                <w:rFonts w:ascii="Arial" w:eastAsia="Arial" w:hAnsi="Arial" w:cs="Arial"/>
                <w:sz w:val="18"/>
              </w:rPr>
              <w:t xml:space="preserve">Domicilio del Banco Emisor </w:t>
            </w:r>
            <w:r w:rsidR="00BC2159">
              <w:rPr>
                <w:rFonts w:ascii="Arial" w:eastAsia="Arial" w:hAnsi="Arial" w:cs="Arial"/>
                <w:sz w:val="18"/>
              </w:rPr>
              <w:t>(</w:t>
            </w:r>
            <w:r>
              <w:rPr>
                <w:rFonts w:ascii="Arial" w:eastAsia="Arial" w:hAnsi="Arial" w:cs="Arial"/>
                <w:sz w:val="18"/>
              </w:rPr>
              <w:t>Extranjero</w:t>
            </w:r>
            <w:r w:rsidR="00BC2159">
              <w:rPr>
                <w:rFonts w:ascii="Arial" w:eastAsia="Arial" w:hAnsi="Arial" w:cs="Arial"/>
                <w:sz w:val="18"/>
              </w:rPr>
              <w:t>)</w:t>
            </w:r>
          </w:p>
        </w:tc>
      </w:tr>
    </w:tbl>
    <w:p w:rsidR="003E0D4F" w:rsidRPr="00293DCE" w:rsidRDefault="003E0D4F" w:rsidP="0073401B">
      <w:pPr>
        <w:rPr>
          <w:sz w:val="2"/>
          <w:szCs w:val="2"/>
        </w:rPr>
      </w:pPr>
    </w:p>
    <w:sectPr w:rsidR="003E0D4F" w:rsidRPr="00293DCE" w:rsidSect="00300EE6">
      <w:headerReference w:type="even" r:id="rId9"/>
      <w:footerReference w:type="default" r:id="rId10"/>
      <w:headerReference w:type="first" r:id="rId11"/>
      <w:pgSz w:w="12240" w:h="15840"/>
      <w:pgMar w:top="0" w:right="1440" w:bottom="426" w:left="1440" w:header="495" w:footer="482" w:gutter="0"/>
      <w:pgNumType w:start="106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A4A" w:rsidRDefault="00774A4A">
      <w:pPr>
        <w:spacing w:after="0" w:line="240" w:lineRule="auto"/>
      </w:pPr>
      <w:r>
        <w:separator/>
      </w:r>
    </w:p>
  </w:endnote>
  <w:endnote w:type="continuationSeparator" w:id="0">
    <w:p w:rsidR="00774A4A" w:rsidRDefault="0077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E6" w:rsidRPr="00566701" w:rsidRDefault="00300EE6" w:rsidP="00300EE6">
    <w:pPr>
      <w:spacing w:after="0"/>
      <w:ind w:left="-142" w:right="4"/>
      <w:rPr>
        <w:rFonts w:ascii="Arial" w:eastAsia="Arial" w:hAnsi="Arial" w:cs="Arial"/>
        <w:b/>
        <w:sz w:val="14"/>
        <w:szCs w:val="14"/>
      </w:rPr>
    </w:pPr>
    <w:r w:rsidRPr="00566701">
      <w:rPr>
        <w:rFonts w:ascii="Arial" w:eastAsia="Arial" w:hAnsi="Arial" w:cs="Arial"/>
        <w:b/>
        <w:sz w:val="14"/>
        <w:szCs w:val="14"/>
      </w:rPr>
      <w:t>Pliego de Requisitos (Contrato de Obra</w:t>
    </w:r>
    <w:r w:rsidR="00524A17">
      <w:rPr>
        <w:rFonts w:ascii="Arial" w:eastAsia="Arial" w:hAnsi="Arial" w:cs="Arial"/>
        <w:b/>
        <w:sz w:val="14"/>
        <w:szCs w:val="14"/>
      </w:rPr>
      <w:t xml:space="preserve"> a Precio </w:t>
    </w:r>
    <w:proofErr w:type="gramStart"/>
    <w:r w:rsidR="00524A17">
      <w:rPr>
        <w:rFonts w:ascii="Arial" w:eastAsia="Arial" w:hAnsi="Arial" w:cs="Arial"/>
        <w:b/>
        <w:sz w:val="14"/>
        <w:szCs w:val="14"/>
      </w:rPr>
      <w:t>Mixto)</w:t>
    </w:r>
    <w:r w:rsidR="00524A17">
      <w:rPr>
        <w:rFonts w:ascii="Arial" w:eastAsia="Arial" w:hAnsi="Arial" w:cs="Arial"/>
        <w:sz w:val="14"/>
        <w:szCs w:val="14"/>
      </w:rPr>
      <w:t xml:space="preserve">   </w:t>
    </w:r>
    <w:proofErr w:type="gramEnd"/>
    <w:r w:rsidR="00524A17">
      <w:rPr>
        <w:rFonts w:ascii="Arial" w:eastAsia="Arial" w:hAnsi="Arial" w:cs="Arial"/>
        <w:sz w:val="14"/>
        <w:szCs w:val="14"/>
      </w:rPr>
      <w:t xml:space="preserve">                    </w:t>
    </w:r>
    <w:r>
      <w:rPr>
        <w:rFonts w:ascii="Arial" w:eastAsia="Arial" w:hAnsi="Arial" w:cs="Arial"/>
        <w:sz w:val="14"/>
        <w:szCs w:val="14"/>
      </w:rPr>
      <w:t xml:space="preserve">                                          </w:t>
    </w:r>
    <w:r w:rsidRPr="00566701">
      <w:rPr>
        <w:rFonts w:ascii="Arial" w:eastAsia="Arial" w:hAnsi="Arial" w:cs="Arial"/>
        <w:sz w:val="14"/>
        <w:szCs w:val="14"/>
      </w:rPr>
      <w:t xml:space="preserve">                              </w:t>
    </w:r>
    <w:r>
      <w:rPr>
        <w:rFonts w:ascii="Arial" w:eastAsia="Arial" w:hAnsi="Arial" w:cs="Arial"/>
        <w:sz w:val="14"/>
        <w:szCs w:val="14"/>
      </w:rPr>
      <w:t xml:space="preserve">         </w:t>
    </w:r>
    <w:r w:rsidRPr="00566701">
      <w:rPr>
        <w:rFonts w:ascii="Arial" w:eastAsia="Arial" w:hAnsi="Arial" w:cs="Arial"/>
        <w:sz w:val="14"/>
        <w:szCs w:val="14"/>
      </w:rPr>
      <w:t xml:space="preserve">                      </w:t>
    </w:r>
    <w:r w:rsidR="008B6190">
      <w:rPr>
        <w:rFonts w:ascii="Arial" w:eastAsia="Arial" w:hAnsi="Arial" w:cs="Arial"/>
        <w:b/>
        <w:sz w:val="14"/>
        <w:szCs w:val="14"/>
      </w:rPr>
      <w:t>Anexo - 3</w:t>
    </w:r>
    <w:r w:rsidRPr="00566701">
      <w:rPr>
        <w:rFonts w:ascii="Arial" w:eastAsia="Arial" w:hAnsi="Arial" w:cs="Arial"/>
        <w:b/>
        <w:sz w:val="14"/>
        <w:szCs w:val="14"/>
      </w:rPr>
      <w:t xml:space="preserve"> </w:t>
    </w:r>
  </w:p>
  <w:p w:rsidR="00300EE6" w:rsidRDefault="00300EE6" w:rsidP="00300EE6">
    <w:pPr>
      <w:pStyle w:val="Piedepgina"/>
      <w:ind w:left="-142" w:right="4"/>
    </w:pPr>
    <w:r w:rsidRPr="00566701">
      <w:rPr>
        <w:rFonts w:ascii="Arial" w:eastAsia="Arial" w:hAnsi="Arial" w:cs="Arial"/>
        <w:sz w:val="14"/>
        <w:szCs w:val="14"/>
      </w:rPr>
      <w:t xml:space="preserve">Revisión 0 de fecha </w:t>
    </w:r>
    <w:r w:rsidR="00524A17">
      <w:rPr>
        <w:rFonts w:ascii="Arial" w:eastAsia="Arial" w:hAnsi="Arial" w:cs="Arial"/>
        <w:sz w:val="14"/>
        <w:szCs w:val="14"/>
      </w:rPr>
      <w:t>14 de septiembre</w:t>
    </w:r>
    <w:r w:rsidR="00524A17" w:rsidRPr="00566701">
      <w:rPr>
        <w:rFonts w:ascii="Arial" w:eastAsia="Arial" w:hAnsi="Arial" w:cs="Arial"/>
        <w:sz w:val="14"/>
        <w:szCs w:val="14"/>
      </w:rPr>
      <w:t xml:space="preserve"> </w:t>
    </w:r>
    <w:r w:rsidRPr="00566701">
      <w:rPr>
        <w:rFonts w:ascii="Arial" w:eastAsia="Arial" w:hAnsi="Arial" w:cs="Arial"/>
        <w:sz w:val="14"/>
        <w:szCs w:val="14"/>
      </w:rPr>
      <w:t>de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A4A" w:rsidRDefault="00774A4A">
      <w:pPr>
        <w:spacing w:after="0" w:line="240" w:lineRule="auto"/>
      </w:pPr>
      <w:r>
        <w:separator/>
      </w:r>
    </w:p>
  </w:footnote>
  <w:footnote w:type="continuationSeparator" w:id="0">
    <w:p w:rsidR="00774A4A" w:rsidRDefault="00774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43B" w:rsidRDefault="003E0D4F">
    <w:pPr>
      <w:spacing w:after="0"/>
      <w:jc w:val="right"/>
    </w:pPr>
    <w:r>
      <w:fldChar w:fldCharType="begin"/>
    </w:r>
    <w:r>
      <w:instrText xml:space="preserve"> PAGE   \* MERGEFORMAT </w:instrText>
    </w:r>
    <w:r>
      <w:fldChar w:fldCharType="separate"/>
    </w:r>
    <w:r>
      <w:rPr>
        <w:rFonts w:ascii="Arial" w:eastAsia="Arial" w:hAnsi="Arial" w:cs="Arial"/>
        <w:b/>
        <w:sz w:val="24"/>
      </w:rPr>
      <w:t>1067</w:t>
    </w:r>
    <w:r>
      <w:rPr>
        <w:rFonts w:ascii="Arial" w:eastAsia="Arial" w:hAnsi="Arial" w:cs="Arial"/>
        <w:b/>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43B" w:rsidRDefault="003E0D4F">
    <w:pPr>
      <w:spacing w:after="0"/>
      <w:jc w:val="right"/>
    </w:pPr>
    <w:r>
      <w:fldChar w:fldCharType="begin"/>
    </w:r>
    <w:r>
      <w:instrText xml:space="preserve"> PAGE   \* MERGEFORMAT </w:instrText>
    </w:r>
    <w:r>
      <w:fldChar w:fldCharType="separate"/>
    </w:r>
    <w:r>
      <w:rPr>
        <w:rFonts w:ascii="Arial" w:eastAsia="Arial" w:hAnsi="Arial" w:cs="Arial"/>
        <w:b/>
        <w:sz w:val="24"/>
      </w:rPr>
      <w:t>1067</w:t>
    </w:r>
    <w:r>
      <w:rPr>
        <w:rFonts w:ascii="Arial" w:eastAsia="Arial" w:hAnsi="Arial" w:cs="Arial"/>
        <w:b/>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431"/>
    <w:multiLevelType w:val="hybridMultilevel"/>
    <w:tmpl w:val="81761BD2"/>
    <w:lvl w:ilvl="0" w:tplc="485EBE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3812A0"/>
    <w:multiLevelType w:val="hybridMultilevel"/>
    <w:tmpl w:val="396415C2"/>
    <w:lvl w:ilvl="0" w:tplc="485EBED8">
      <w:start w:val="1"/>
      <w:numFmt w:val="upperLetter"/>
      <w:lvlText w:val="%1)"/>
      <w:lvlJc w:val="left"/>
      <w:pPr>
        <w:ind w:left="1134" w:hanging="360"/>
      </w:pPr>
      <w:rPr>
        <w:rFonts w:hint="default"/>
      </w:rPr>
    </w:lvl>
    <w:lvl w:ilvl="1" w:tplc="080A0019" w:tentative="1">
      <w:start w:val="1"/>
      <w:numFmt w:val="lowerLetter"/>
      <w:lvlText w:val="%2."/>
      <w:lvlJc w:val="left"/>
      <w:pPr>
        <w:ind w:left="1854" w:hanging="360"/>
      </w:pPr>
    </w:lvl>
    <w:lvl w:ilvl="2" w:tplc="080A001B" w:tentative="1">
      <w:start w:val="1"/>
      <w:numFmt w:val="lowerRoman"/>
      <w:lvlText w:val="%3."/>
      <w:lvlJc w:val="right"/>
      <w:pPr>
        <w:ind w:left="2574" w:hanging="180"/>
      </w:pPr>
    </w:lvl>
    <w:lvl w:ilvl="3" w:tplc="080A000F" w:tentative="1">
      <w:start w:val="1"/>
      <w:numFmt w:val="decimal"/>
      <w:lvlText w:val="%4."/>
      <w:lvlJc w:val="left"/>
      <w:pPr>
        <w:ind w:left="3294" w:hanging="360"/>
      </w:pPr>
    </w:lvl>
    <w:lvl w:ilvl="4" w:tplc="080A0019" w:tentative="1">
      <w:start w:val="1"/>
      <w:numFmt w:val="lowerLetter"/>
      <w:lvlText w:val="%5."/>
      <w:lvlJc w:val="left"/>
      <w:pPr>
        <w:ind w:left="4014" w:hanging="360"/>
      </w:pPr>
    </w:lvl>
    <w:lvl w:ilvl="5" w:tplc="080A001B" w:tentative="1">
      <w:start w:val="1"/>
      <w:numFmt w:val="lowerRoman"/>
      <w:lvlText w:val="%6."/>
      <w:lvlJc w:val="right"/>
      <w:pPr>
        <w:ind w:left="4734" w:hanging="180"/>
      </w:pPr>
    </w:lvl>
    <w:lvl w:ilvl="6" w:tplc="080A000F" w:tentative="1">
      <w:start w:val="1"/>
      <w:numFmt w:val="decimal"/>
      <w:lvlText w:val="%7."/>
      <w:lvlJc w:val="left"/>
      <w:pPr>
        <w:ind w:left="5454" w:hanging="360"/>
      </w:pPr>
    </w:lvl>
    <w:lvl w:ilvl="7" w:tplc="080A0019" w:tentative="1">
      <w:start w:val="1"/>
      <w:numFmt w:val="lowerLetter"/>
      <w:lvlText w:val="%8."/>
      <w:lvlJc w:val="left"/>
      <w:pPr>
        <w:ind w:left="6174" w:hanging="360"/>
      </w:pPr>
    </w:lvl>
    <w:lvl w:ilvl="8" w:tplc="080A001B" w:tentative="1">
      <w:start w:val="1"/>
      <w:numFmt w:val="lowerRoman"/>
      <w:lvlText w:val="%9."/>
      <w:lvlJc w:val="right"/>
      <w:pPr>
        <w:ind w:left="6894" w:hanging="180"/>
      </w:pPr>
    </w:lvl>
  </w:abstractNum>
  <w:abstractNum w:abstractNumId="2" w15:restartNumberingAfterBreak="0">
    <w:nsid w:val="453F4F2C"/>
    <w:multiLevelType w:val="hybridMultilevel"/>
    <w:tmpl w:val="62D271DE"/>
    <w:lvl w:ilvl="0" w:tplc="485EBED8">
      <w:start w:val="1"/>
      <w:numFmt w:val="upperLetter"/>
      <w:lvlText w:val="%1)"/>
      <w:lvlJc w:val="left"/>
      <w:pPr>
        <w:ind w:left="1134" w:hanging="360"/>
      </w:pPr>
      <w:rPr>
        <w:rFonts w:hint="default"/>
      </w:rPr>
    </w:lvl>
    <w:lvl w:ilvl="1" w:tplc="080A0019" w:tentative="1">
      <w:start w:val="1"/>
      <w:numFmt w:val="lowerLetter"/>
      <w:lvlText w:val="%2."/>
      <w:lvlJc w:val="left"/>
      <w:pPr>
        <w:ind w:left="1854" w:hanging="360"/>
      </w:pPr>
    </w:lvl>
    <w:lvl w:ilvl="2" w:tplc="080A001B" w:tentative="1">
      <w:start w:val="1"/>
      <w:numFmt w:val="lowerRoman"/>
      <w:lvlText w:val="%3."/>
      <w:lvlJc w:val="right"/>
      <w:pPr>
        <w:ind w:left="2574" w:hanging="180"/>
      </w:pPr>
    </w:lvl>
    <w:lvl w:ilvl="3" w:tplc="080A000F" w:tentative="1">
      <w:start w:val="1"/>
      <w:numFmt w:val="decimal"/>
      <w:lvlText w:val="%4."/>
      <w:lvlJc w:val="left"/>
      <w:pPr>
        <w:ind w:left="3294" w:hanging="360"/>
      </w:pPr>
    </w:lvl>
    <w:lvl w:ilvl="4" w:tplc="080A0019" w:tentative="1">
      <w:start w:val="1"/>
      <w:numFmt w:val="lowerLetter"/>
      <w:lvlText w:val="%5."/>
      <w:lvlJc w:val="left"/>
      <w:pPr>
        <w:ind w:left="4014" w:hanging="360"/>
      </w:pPr>
    </w:lvl>
    <w:lvl w:ilvl="5" w:tplc="080A001B" w:tentative="1">
      <w:start w:val="1"/>
      <w:numFmt w:val="lowerRoman"/>
      <w:lvlText w:val="%6."/>
      <w:lvlJc w:val="right"/>
      <w:pPr>
        <w:ind w:left="4734" w:hanging="180"/>
      </w:pPr>
    </w:lvl>
    <w:lvl w:ilvl="6" w:tplc="080A000F" w:tentative="1">
      <w:start w:val="1"/>
      <w:numFmt w:val="decimal"/>
      <w:lvlText w:val="%7."/>
      <w:lvlJc w:val="left"/>
      <w:pPr>
        <w:ind w:left="5454" w:hanging="360"/>
      </w:pPr>
    </w:lvl>
    <w:lvl w:ilvl="7" w:tplc="080A0019" w:tentative="1">
      <w:start w:val="1"/>
      <w:numFmt w:val="lowerLetter"/>
      <w:lvlText w:val="%8."/>
      <w:lvlJc w:val="left"/>
      <w:pPr>
        <w:ind w:left="6174" w:hanging="360"/>
      </w:pPr>
    </w:lvl>
    <w:lvl w:ilvl="8" w:tplc="080A001B" w:tentative="1">
      <w:start w:val="1"/>
      <w:numFmt w:val="lowerRoman"/>
      <w:lvlText w:val="%9."/>
      <w:lvlJc w:val="right"/>
      <w:pPr>
        <w:ind w:left="6894" w:hanging="180"/>
      </w:pPr>
    </w:lvl>
  </w:abstractNum>
  <w:abstractNum w:abstractNumId="3" w15:restartNumberingAfterBreak="0">
    <w:nsid w:val="65733A87"/>
    <w:multiLevelType w:val="hybridMultilevel"/>
    <w:tmpl w:val="C270FA42"/>
    <w:lvl w:ilvl="0" w:tplc="109449EE">
      <w:start w:val="12"/>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70D02B46"/>
    <w:multiLevelType w:val="hybridMultilevel"/>
    <w:tmpl w:val="A742349C"/>
    <w:lvl w:ilvl="0" w:tplc="080A0015">
      <w:start w:val="1"/>
      <w:numFmt w:val="upperLetter"/>
      <w:lvlText w:val="%1."/>
      <w:lvlJc w:val="left"/>
      <w:pPr>
        <w:ind w:left="1134" w:hanging="360"/>
      </w:pPr>
    </w:lvl>
    <w:lvl w:ilvl="1" w:tplc="080A0019" w:tentative="1">
      <w:start w:val="1"/>
      <w:numFmt w:val="lowerLetter"/>
      <w:lvlText w:val="%2."/>
      <w:lvlJc w:val="left"/>
      <w:pPr>
        <w:ind w:left="1854" w:hanging="360"/>
      </w:pPr>
    </w:lvl>
    <w:lvl w:ilvl="2" w:tplc="080A001B" w:tentative="1">
      <w:start w:val="1"/>
      <w:numFmt w:val="lowerRoman"/>
      <w:lvlText w:val="%3."/>
      <w:lvlJc w:val="right"/>
      <w:pPr>
        <w:ind w:left="2574" w:hanging="180"/>
      </w:pPr>
    </w:lvl>
    <w:lvl w:ilvl="3" w:tplc="080A000F" w:tentative="1">
      <w:start w:val="1"/>
      <w:numFmt w:val="decimal"/>
      <w:lvlText w:val="%4."/>
      <w:lvlJc w:val="left"/>
      <w:pPr>
        <w:ind w:left="3294" w:hanging="360"/>
      </w:pPr>
    </w:lvl>
    <w:lvl w:ilvl="4" w:tplc="080A0019" w:tentative="1">
      <w:start w:val="1"/>
      <w:numFmt w:val="lowerLetter"/>
      <w:lvlText w:val="%5."/>
      <w:lvlJc w:val="left"/>
      <w:pPr>
        <w:ind w:left="4014" w:hanging="360"/>
      </w:pPr>
    </w:lvl>
    <w:lvl w:ilvl="5" w:tplc="080A001B" w:tentative="1">
      <w:start w:val="1"/>
      <w:numFmt w:val="lowerRoman"/>
      <w:lvlText w:val="%6."/>
      <w:lvlJc w:val="right"/>
      <w:pPr>
        <w:ind w:left="4734" w:hanging="180"/>
      </w:pPr>
    </w:lvl>
    <w:lvl w:ilvl="6" w:tplc="080A000F" w:tentative="1">
      <w:start w:val="1"/>
      <w:numFmt w:val="decimal"/>
      <w:lvlText w:val="%7."/>
      <w:lvlJc w:val="left"/>
      <w:pPr>
        <w:ind w:left="5454" w:hanging="360"/>
      </w:pPr>
    </w:lvl>
    <w:lvl w:ilvl="7" w:tplc="080A0019" w:tentative="1">
      <w:start w:val="1"/>
      <w:numFmt w:val="lowerLetter"/>
      <w:lvlText w:val="%8."/>
      <w:lvlJc w:val="left"/>
      <w:pPr>
        <w:ind w:left="6174" w:hanging="360"/>
      </w:pPr>
    </w:lvl>
    <w:lvl w:ilvl="8" w:tplc="080A001B" w:tentative="1">
      <w:start w:val="1"/>
      <w:numFmt w:val="lowerRoman"/>
      <w:lvlText w:val="%9."/>
      <w:lvlJc w:val="right"/>
      <w:pPr>
        <w:ind w:left="6894"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3B"/>
    <w:rsid w:val="00293DCE"/>
    <w:rsid w:val="002D0075"/>
    <w:rsid w:val="00300EE6"/>
    <w:rsid w:val="00335682"/>
    <w:rsid w:val="003E0D4F"/>
    <w:rsid w:val="003E30EE"/>
    <w:rsid w:val="00524A17"/>
    <w:rsid w:val="0052743B"/>
    <w:rsid w:val="00566701"/>
    <w:rsid w:val="00645E20"/>
    <w:rsid w:val="0073401B"/>
    <w:rsid w:val="00774A4A"/>
    <w:rsid w:val="008A4BF0"/>
    <w:rsid w:val="008B38E4"/>
    <w:rsid w:val="008B6190"/>
    <w:rsid w:val="009C689B"/>
    <w:rsid w:val="009D4413"/>
    <w:rsid w:val="00AC6E1B"/>
    <w:rsid w:val="00B24734"/>
    <w:rsid w:val="00B46238"/>
    <w:rsid w:val="00BC2159"/>
    <w:rsid w:val="00BC39DF"/>
    <w:rsid w:val="00ED3C38"/>
    <w:rsid w:val="00F12238"/>
    <w:rsid w:val="00F844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6E4EA"/>
  <w15:docId w15:val="{34637B3B-50BC-4852-B8A2-A6A4D81B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645E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5E20"/>
    <w:rPr>
      <w:rFonts w:ascii="Calibri" w:eastAsia="Calibri" w:hAnsi="Calibri" w:cs="Calibri"/>
      <w:color w:val="000000"/>
    </w:rPr>
  </w:style>
  <w:style w:type="paragraph" w:styleId="Encabezado">
    <w:name w:val="header"/>
    <w:basedOn w:val="Normal"/>
    <w:link w:val="EncabezadoCar"/>
    <w:uiPriority w:val="99"/>
    <w:unhideWhenUsed/>
    <w:rsid w:val="00645E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5E20"/>
    <w:rPr>
      <w:rFonts w:ascii="Calibri" w:eastAsia="Calibri" w:hAnsi="Calibri" w:cs="Calibri"/>
      <w:color w:val="000000"/>
    </w:rPr>
  </w:style>
  <w:style w:type="paragraph" w:styleId="Prrafodelista">
    <w:name w:val="List Paragraph"/>
    <w:basedOn w:val="Normal"/>
    <w:uiPriority w:val="34"/>
    <w:qFormat/>
    <w:rsid w:val="009C6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1134</Words>
  <Characters>6241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88981</dc:creator>
  <cp:keywords/>
  <cp:lastModifiedBy>jacqueline jmb. medrano bautista</cp:lastModifiedBy>
  <cp:revision>9</cp:revision>
  <dcterms:created xsi:type="dcterms:W3CDTF">2021-08-31T12:47:00Z</dcterms:created>
  <dcterms:modified xsi:type="dcterms:W3CDTF">2021-09-10T18:27:00Z</dcterms:modified>
</cp:coreProperties>
</file>